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157F" w14:textId="77777777" w:rsidR="006E7F3B" w:rsidRPr="00C5660B" w:rsidRDefault="006E7F3B" w:rsidP="006E7F3B">
      <w:pPr>
        <w:spacing w:after="160" w:line="259" w:lineRule="auto"/>
        <w:jc w:val="center"/>
        <w:rPr>
          <w:b/>
          <w:bCs/>
          <w:color w:val="00B0F0"/>
          <w:sz w:val="40"/>
          <w:szCs w:val="40"/>
          <w:lang w:val="en-US"/>
        </w:rPr>
      </w:pPr>
    </w:p>
    <w:p w14:paraId="1C1F7EC0" w14:textId="77777777" w:rsidR="006C6C74" w:rsidRPr="00C5660B" w:rsidRDefault="006C6C74" w:rsidP="006C6C74">
      <w:pPr>
        <w:spacing w:after="160" w:line="259" w:lineRule="auto"/>
        <w:jc w:val="center"/>
        <w:rPr>
          <w:b/>
          <w:bCs/>
          <w:color w:val="00B0F0"/>
          <w:sz w:val="40"/>
          <w:szCs w:val="40"/>
          <w:lang w:val="en-US"/>
        </w:rPr>
      </w:pPr>
    </w:p>
    <w:p w14:paraId="7F4E3B67" w14:textId="77777777" w:rsidR="006C6C74" w:rsidRPr="00C5660B" w:rsidRDefault="006C6C74" w:rsidP="006C6C74">
      <w:pPr>
        <w:spacing w:after="160" w:line="259" w:lineRule="auto"/>
        <w:jc w:val="center"/>
        <w:rPr>
          <w:b/>
          <w:bCs/>
          <w:color w:val="00B0F0"/>
          <w:sz w:val="40"/>
          <w:szCs w:val="40"/>
          <w:lang w:val="en-US"/>
        </w:rPr>
      </w:pPr>
    </w:p>
    <w:p w14:paraId="7749CC56" w14:textId="77777777" w:rsidR="006C6C74" w:rsidRPr="00C5660B" w:rsidRDefault="006C6C74" w:rsidP="006C6C74">
      <w:pPr>
        <w:spacing w:after="160" w:line="259" w:lineRule="auto"/>
        <w:jc w:val="center"/>
        <w:rPr>
          <w:b/>
          <w:bCs/>
          <w:color w:val="00B0F0"/>
          <w:sz w:val="40"/>
          <w:szCs w:val="40"/>
          <w:lang w:val="en-US"/>
        </w:rPr>
      </w:pPr>
    </w:p>
    <w:p w14:paraId="6530EB10" w14:textId="5444FE06" w:rsidR="006C6C74" w:rsidRPr="006527A5" w:rsidRDefault="00881CB1" w:rsidP="006C6C74">
      <w:pPr>
        <w:spacing w:after="160" w:line="259" w:lineRule="auto"/>
        <w:jc w:val="center"/>
        <w:rPr>
          <w:b/>
          <w:bCs/>
          <w:color w:val="00B0F0"/>
          <w:sz w:val="40"/>
          <w:szCs w:val="40"/>
          <w:lang w:val="es-ES_tradnl"/>
        </w:rPr>
      </w:pPr>
      <w:r w:rsidRPr="006527A5">
        <w:rPr>
          <w:b/>
          <w:bCs/>
          <w:color w:val="00B0F0"/>
          <w:sz w:val="40"/>
          <w:szCs w:val="40"/>
          <w:lang w:val="es-ES_tradnl"/>
        </w:rPr>
        <w:t xml:space="preserve">Estado </w:t>
      </w:r>
      <w:r w:rsidR="00A30757" w:rsidRPr="006527A5">
        <w:rPr>
          <w:b/>
          <w:bCs/>
          <w:color w:val="00B0F0"/>
          <w:sz w:val="40"/>
          <w:szCs w:val="40"/>
          <w:lang w:val="es-ES_tradnl"/>
        </w:rPr>
        <w:t xml:space="preserve">Mundial de la Infancia </w:t>
      </w:r>
      <w:r w:rsidR="006C6C74" w:rsidRPr="006527A5">
        <w:rPr>
          <w:b/>
          <w:bCs/>
          <w:color w:val="00B0F0"/>
          <w:sz w:val="40"/>
          <w:szCs w:val="40"/>
          <w:lang w:val="es-ES_tradnl"/>
        </w:rPr>
        <w:t>2021</w:t>
      </w:r>
    </w:p>
    <w:p w14:paraId="20B6AD57" w14:textId="77777777" w:rsidR="006C6C74" w:rsidRPr="006527A5" w:rsidRDefault="006C6C74" w:rsidP="006C6C74">
      <w:pPr>
        <w:spacing w:after="160" w:line="259" w:lineRule="auto"/>
        <w:jc w:val="center"/>
        <w:rPr>
          <w:b/>
          <w:bCs/>
          <w:color w:val="00B0F0"/>
          <w:sz w:val="40"/>
          <w:szCs w:val="40"/>
          <w:lang w:val="es-ES_tradnl"/>
        </w:rPr>
      </w:pPr>
    </w:p>
    <w:p w14:paraId="1B24A4FF" w14:textId="190673E8" w:rsidR="006C6C74" w:rsidRPr="006527A5" w:rsidRDefault="00A30757" w:rsidP="006C6C74">
      <w:pPr>
        <w:spacing w:after="160" w:line="259" w:lineRule="auto"/>
        <w:jc w:val="center"/>
        <w:rPr>
          <w:b/>
          <w:bCs/>
          <w:color w:val="00B0F0"/>
          <w:sz w:val="56"/>
          <w:szCs w:val="56"/>
          <w:lang w:val="es-ES_tradnl"/>
        </w:rPr>
      </w:pPr>
      <w:r w:rsidRPr="006527A5">
        <w:rPr>
          <w:b/>
          <w:bCs/>
          <w:color w:val="00B0F0"/>
          <w:sz w:val="56"/>
          <w:szCs w:val="56"/>
          <w:lang w:val="es-ES_tradnl"/>
        </w:rPr>
        <w:t>En mi mente</w:t>
      </w:r>
    </w:p>
    <w:p w14:paraId="67DA7B90" w14:textId="49172768" w:rsidR="006C6C74" w:rsidRPr="006527A5" w:rsidRDefault="00A30757" w:rsidP="006C6C74">
      <w:pPr>
        <w:spacing w:after="160" w:line="259" w:lineRule="auto"/>
        <w:jc w:val="center"/>
        <w:rPr>
          <w:b/>
          <w:bCs/>
          <w:color w:val="00B0F0"/>
          <w:sz w:val="56"/>
          <w:szCs w:val="56"/>
          <w:lang w:val="es-ES_tradnl"/>
        </w:rPr>
      </w:pPr>
      <w:r w:rsidRPr="006527A5">
        <w:rPr>
          <w:b/>
          <w:bCs/>
          <w:color w:val="00B0F0"/>
          <w:sz w:val="56"/>
          <w:szCs w:val="56"/>
          <w:lang w:val="es-ES_tradnl"/>
        </w:rPr>
        <w:t>Promover, proteger y cuidar la salud mental de la infancia</w:t>
      </w:r>
    </w:p>
    <w:p w14:paraId="43C3349B" w14:textId="77777777" w:rsidR="006C6C74" w:rsidRPr="006527A5" w:rsidRDefault="006C6C74" w:rsidP="006C6C74">
      <w:pPr>
        <w:jc w:val="center"/>
        <w:rPr>
          <w:b/>
          <w:bCs/>
          <w:color w:val="00AEEF"/>
          <w:lang w:val="es-ES_tradnl"/>
        </w:rPr>
      </w:pPr>
    </w:p>
    <w:p w14:paraId="32C5EA5D" w14:textId="4297E42A" w:rsidR="006C6C74" w:rsidRPr="006527A5" w:rsidRDefault="00A30757" w:rsidP="006C6C74">
      <w:pPr>
        <w:jc w:val="center"/>
        <w:rPr>
          <w:b/>
          <w:bCs/>
          <w:color w:val="F26A21"/>
          <w:sz w:val="28"/>
          <w:szCs w:val="28"/>
          <w:lang w:val="es-ES_tradnl"/>
        </w:rPr>
      </w:pPr>
      <w:r w:rsidRPr="006527A5">
        <w:rPr>
          <w:b/>
          <w:bCs/>
          <w:color w:val="F26A21"/>
          <w:sz w:val="28"/>
          <w:szCs w:val="28"/>
          <w:lang w:val="es-ES_tradnl"/>
        </w:rPr>
        <w:t>Resumen ejecutivo</w:t>
      </w:r>
    </w:p>
    <w:p w14:paraId="6DBCB345" w14:textId="77777777" w:rsidR="006C6C74" w:rsidRPr="006527A5" w:rsidRDefault="006C6C74" w:rsidP="006C6C74">
      <w:pPr>
        <w:spacing w:after="160" w:line="259" w:lineRule="auto"/>
        <w:ind w:left="2880" w:right="2880"/>
        <w:jc w:val="center"/>
        <w:rPr>
          <w:color w:val="00B0F0"/>
          <w:lang w:val="es-ES_tradnl"/>
        </w:rPr>
      </w:pPr>
    </w:p>
    <w:p w14:paraId="7B3654D3" w14:textId="77777777" w:rsidR="006C6C74" w:rsidRPr="006527A5" w:rsidRDefault="006C6C74" w:rsidP="006C6C74">
      <w:pPr>
        <w:jc w:val="center"/>
        <w:rPr>
          <w:b/>
          <w:bCs/>
          <w:color w:val="00AEEF"/>
          <w:lang w:val="es-ES_tradnl"/>
        </w:rPr>
      </w:pPr>
    </w:p>
    <w:p w14:paraId="6E611F1B" w14:textId="77777777" w:rsidR="006C6C74" w:rsidRPr="006527A5" w:rsidRDefault="006C6C74" w:rsidP="006C6C74">
      <w:pPr>
        <w:jc w:val="center"/>
        <w:rPr>
          <w:b/>
          <w:bCs/>
          <w:color w:val="00AEEF"/>
          <w:lang w:val="es-ES_tradnl"/>
        </w:rPr>
      </w:pPr>
    </w:p>
    <w:p w14:paraId="1EF343C6" w14:textId="77777777" w:rsidR="006C6C74" w:rsidRPr="006527A5" w:rsidRDefault="006C6C74" w:rsidP="006C6C74">
      <w:pPr>
        <w:jc w:val="center"/>
        <w:rPr>
          <w:b/>
          <w:bCs/>
          <w:color w:val="00AEEF"/>
          <w:lang w:val="es-ES_tradnl"/>
        </w:rPr>
      </w:pPr>
    </w:p>
    <w:p w14:paraId="757BCB3C" w14:textId="77777777" w:rsidR="006C6C74" w:rsidRPr="006527A5" w:rsidRDefault="006C6C74" w:rsidP="006C6C74">
      <w:pPr>
        <w:spacing w:after="160" w:line="259" w:lineRule="auto"/>
        <w:rPr>
          <w:b/>
          <w:bCs/>
          <w:color w:val="00AEEF"/>
          <w:lang w:val="es-ES_tradnl"/>
        </w:rPr>
      </w:pPr>
      <w:r w:rsidRPr="006527A5">
        <w:rPr>
          <w:b/>
          <w:bCs/>
          <w:color w:val="00AEEF"/>
          <w:lang w:val="es-ES_tradnl"/>
        </w:rPr>
        <w:br w:type="page"/>
      </w:r>
    </w:p>
    <w:p w14:paraId="12A0AD16" w14:textId="77777777" w:rsidR="00FF374F" w:rsidRPr="006527A5" w:rsidRDefault="00FF374F" w:rsidP="00FF374F">
      <w:pPr>
        <w:spacing w:after="160" w:line="259" w:lineRule="auto"/>
        <w:rPr>
          <w:lang w:val="es-ES_tradnl"/>
        </w:rPr>
      </w:pPr>
      <w:r w:rsidRPr="006527A5">
        <w:rPr>
          <w:lang w:val="es-ES_tradnl"/>
        </w:rPr>
        <w:lastRenderedPageBreak/>
        <w:t>Para descargar el informe completo, visite www.unicef.org/sowc.</w:t>
      </w:r>
    </w:p>
    <w:p w14:paraId="21561487" w14:textId="77777777" w:rsidR="00FF374F" w:rsidRPr="006527A5" w:rsidRDefault="00FF374F" w:rsidP="00FF374F">
      <w:pPr>
        <w:spacing w:after="160" w:line="259" w:lineRule="auto"/>
        <w:rPr>
          <w:lang w:val="es-ES_tradnl"/>
        </w:rPr>
      </w:pPr>
      <w:r w:rsidRPr="006527A5">
        <w:rPr>
          <w:lang w:val="es-ES_tradnl"/>
        </w:rPr>
        <w:t>Publicado por la Oficina de Visión y Política Global de UNICEF</w:t>
      </w:r>
    </w:p>
    <w:p w14:paraId="7E5E4BFE" w14:textId="77777777" w:rsidR="00FF374F" w:rsidRPr="006527A5" w:rsidRDefault="00FF374F" w:rsidP="00FF374F">
      <w:pPr>
        <w:spacing w:after="160" w:line="259" w:lineRule="auto"/>
        <w:rPr>
          <w:lang w:val="es-ES_tradnl"/>
        </w:rPr>
      </w:pPr>
      <w:r w:rsidRPr="006527A5">
        <w:rPr>
          <w:lang w:val="es-ES_tradnl"/>
        </w:rPr>
        <w:t xml:space="preserve">3 United Nations Plaza, Nueva York, NY 10017, Estados Unidos </w:t>
      </w:r>
    </w:p>
    <w:p w14:paraId="02963E06" w14:textId="77777777" w:rsidR="00FF374F" w:rsidRPr="006527A5" w:rsidRDefault="00FF374F" w:rsidP="00FF374F">
      <w:pPr>
        <w:spacing w:after="160" w:line="259" w:lineRule="auto"/>
        <w:rPr>
          <w:lang w:val="es-ES_tradnl"/>
        </w:rPr>
      </w:pPr>
      <w:r w:rsidRPr="006527A5">
        <w:rPr>
          <w:lang w:val="es-ES_tradnl"/>
        </w:rPr>
        <w:t xml:space="preserve">pubdoc@unicef.org </w:t>
      </w:r>
    </w:p>
    <w:p w14:paraId="267B64E2" w14:textId="42D949F3" w:rsidR="00FF374F" w:rsidRPr="006527A5" w:rsidRDefault="008F0F8E" w:rsidP="00FF374F">
      <w:pPr>
        <w:spacing w:after="160" w:line="259" w:lineRule="auto"/>
        <w:rPr>
          <w:lang w:val="es-ES_tradnl"/>
        </w:rPr>
      </w:pPr>
      <w:r w:rsidRPr="008F0F8E">
        <w:rPr>
          <w:lang w:val="es-ES_tradnl"/>
        </w:rPr>
        <w:t xml:space="preserve">© </w:t>
      </w:r>
      <w:r w:rsidR="00FF374F" w:rsidRPr="006527A5">
        <w:rPr>
          <w:lang w:val="es-ES_tradnl"/>
        </w:rPr>
        <w:t xml:space="preserve">Fondo de las Naciones Unidas para la Infancia (UNICEF) </w:t>
      </w:r>
    </w:p>
    <w:p w14:paraId="66DA0485" w14:textId="77777777" w:rsidR="00FF374F" w:rsidRPr="006527A5" w:rsidRDefault="00FF374F" w:rsidP="00FF374F">
      <w:pPr>
        <w:spacing w:after="160" w:line="259" w:lineRule="auto"/>
        <w:rPr>
          <w:lang w:val="es-ES_tradnl"/>
        </w:rPr>
      </w:pPr>
      <w:r w:rsidRPr="006527A5">
        <w:rPr>
          <w:lang w:val="es-ES_tradnl"/>
        </w:rPr>
        <w:t xml:space="preserve">Octubre de 2021 </w:t>
      </w:r>
    </w:p>
    <w:p w14:paraId="79098D69" w14:textId="77777777" w:rsidR="0011235C" w:rsidRDefault="00FF374F" w:rsidP="0011235C">
      <w:pPr>
        <w:rPr>
          <w:lang w:val="es-ES"/>
        </w:rPr>
      </w:pPr>
      <w:r w:rsidRPr="006527A5">
        <w:rPr>
          <w:lang w:val="es-ES_tradnl"/>
        </w:rPr>
        <w:t xml:space="preserve">Foto de portada: </w:t>
      </w:r>
      <w:r w:rsidR="00B22AA5" w:rsidRPr="00B22AA5">
        <w:rPr>
          <w:lang w:val="es-ES_tradnl"/>
        </w:rPr>
        <w:t xml:space="preserve">Una niña y su madre en </w:t>
      </w:r>
      <w:proofErr w:type="spellStart"/>
      <w:r w:rsidR="00B22AA5" w:rsidRPr="00B22AA5">
        <w:rPr>
          <w:lang w:val="es-ES_tradnl"/>
        </w:rPr>
        <w:t>Belmopan</w:t>
      </w:r>
      <w:proofErr w:type="spellEnd"/>
      <w:r w:rsidR="00B22AA5" w:rsidRPr="00B22AA5">
        <w:rPr>
          <w:lang w:val="es-ES_tradnl"/>
        </w:rPr>
        <w:t xml:space="preserve">, Belice, asisten a un examen médico que incluye asesoramiento como parte del programa </w:t>
      </w:r>
      <w:proofErr w:type="spellStart"/>
      <w:r w:rsidR="00B22AA5" w:rsidRPr="00B22AA5">
        <w:rPr>
          <w:lang w:val="es-ES_tradnl"/>
        </w:rPr>
        <w:t>Care</w:t>
      </w:r>
      <w:proofErr w:type="spellEnd"/>
      <w:r w:rsidR="00B22AA5" w:rsidRPr="00B22AA5">
        <w:rPr>
          <w:lang w:val="es-ES_tradnl"/>
        </w:rPr>
        <w:t xml:space="preserve"> </w:t>
      </w:r>
      <w:proofErr w:type="spellStart"/>
      <w:r w:rsidR="00B22AA5" w:rsidRPr="00B22AA5">
        <w:rPr>
          <w:lang w:val="es-ES_tradnl"/>
        </w:rPr>
        <w:t>for</w:t>
      </w:r>
      <w:proofErr w:type="spellEnd"/>
      <w:r w:rsidR="00B22AA5" w:rsidRPr="00B22AA5">
        <w:rPr>
          <w:lang w:val="es-ES_tradnl"/>
        </w:rPr>
        <w:t xml:space="preserve"> Child </w:t>
      </w:r>
      <w:proofErr w:type="spellStart"/>
      <w:r w:rsidR="00B22AA5" w:rsidRPr="00B22AA5">
        <w:rPr>
          <w:lang w:val="es-ES_tradnl"/>
        </w:rPr>
        <w:t>Development</w:t>
      </w:r>
      <w:proofErr w:type="spellEnd"/>
      <w:r w:rsidR="00B22AA5" w:rsidRPr="00B22AA5">
        <w:rPr>
          <w:lang w:val="es-ES_tradnl"/>
        </w:rPr>
        <w:t>.</w:t>
      </w:r>
      <w:r w:rsidR="0011235C" w:rsidRPr="0011235C">
        <w:rPr>
          <w:lang w:val="es-ES"/>
        </w:rPr>
        <w:t xml:space="preserve"> </w:t>
      </w:r>
    </w:p>
    <w:p w14:paraId="56512504" w14:textId="6FA71CD2" w:rsidR="0011235C" w:rsidRPr="0011235C" w:rsidRDefault="0011235C" w:rsidP="0011235C">
      <w:pPr>
        <w:rPr>
          <w:lang w:val="es-ES_tradnl"/>
        </w:rPr>
      </w:pPr>
      <w:r w:rsidRPr="0011235C">
        <w:rPr>
          <w:lang w:val="es-ES_tradnl"/>
        </w:rPr>
        <w:t>© UNICEF/UN0498225/Cus</w:t>
      </w:r>
    </w:p>
    <w:p w14:paraId="6DFF8474" w14:textId="6B7F5AA8" w:rsidR="006C6C74" w:rsidRPr="006527A5" w:rsidRDefault="00FF374F" w:rsidP="00FF374F">
      <w:pPr>
        <w:spacing w:after="160" w:line="259" w:lineRule="auto"/>
        <w:rPr>
          <w:rFonts w:eastAsiaTheme="majorEastAsia" w:cstheme="majorBidi"/>
          <w:b/>
          <w:color w:val="00AEEF"/>
          <w:sz w:val="36"/>
          <w:szCs w:val="32"/>
          <w:lang w:val="es-ES_tradnl"/>
        </w:rPr>
      </w:pPr>
      <w:r w:rsidRPr="006527A5">
        <w:rPr>
          <w:lang w:val="es-ES_tradnl"/>
        </w:rPr>
        <w:t xml:space="preserve">ISBN: </w:t>
      </w:r>
      <w:r w:rsidR="00741D72" w:rsidRPr="00741D72">
        <w:rPr>
          <w:lang w:val="es-ES_tradnl"/>
        </w:rPr>
        <w:t>978-92-806-5294-9</w:t>
      </w:r>
    </w:p>
    <w:p w14:paraId="76D28CF2" w14:textId="77777777" w:rsidR="00FF374F" w:rsidRPr="006527A5" w:rsidRDefault="006C6C74" w:rsidP="00FF374F">
      <w:pPr>
        <w:spacing w:after="160" w:line="259" w:lineRule="auto"/>
        <w:rPr>
          <w:b/>
          <w:bCs/>
          <w:color w:val="00B0F0"/>
          <w:sz w:val="40"/>
          <w:szCs w:val="40"/>
          <w:lang w:val="es-ES_tradnl"/>
        </w:rPr>
      </w:pPr>
      <w:r w:rsidRPr="006527A5">
        <w:rPr>
          <w:lang w:val="es-ES_tradnl"/>
        </w:rPr>
        <w:br w:type="page"/>
      </w:r>
      <w:r w:rsidR="00FF374F" w:rsidRPr="006527A5">
        <w:rPr>
          <w:b/>
          <w:bCs/>
          <w:color w:val="00B0F0"/>
          <w:sz w:val="40"/>
          <w:szCs w:val="40"/>
          <w:lang w:val="es-ES_tradnl"/>
        </w:rPr>
        <w:lastRenderedPageBreak/>
        <w:t>Estado Mundial de la Infancia 2021</w:t>
      </w:r>
    </w:p>
    <w:p w14:paraId="06762105" w14:textId="77777777" w:rsidR="00FF374F" w:rsidRPr="006527A5" w:rsidRDefault="00FF374F" w:rsidP="00FF374F">
      <w:pPr>
        <w:spacing w:after="160" w:line="259" w:lineRule="auto"/>
        <w:rPr>
          <w:b/>
          <w:bCs/>
          <w:color w:val="00B0F0"/>
          <w:sz w:val="40"/>
          <w:szCs w:val="40"/>
          <w:lang w:val="es-ES_tradnl"/>
        </w:rPr>
      </w:pPr>
    </w:p>
    <w:p w14:paraId="7CDD6F17" w14:textId="77777777" w:rsidR="00FF374F" w:rsidRPr="006527A5" w:rsidRDefault="00FF374F" w:rsidP="00FF374F">
      <w:pPr>
        <w:spacing w:after="160" w:line="259" w:lineRule="auto"/>
        <w:rPr>
          <w:b/>
          <w:bCs/>
          <w:color w:val="00B0F0"/>
          <w:sz w:val="56"/>
          <w:szCs w:val="56"/>
          <w:lang w:val="es-ES_tradnl"/>
        </w:rPr>
      </w:pPr>
      <w:r w:rsidRPr="006527A5">
        <w:rPr>
          <w:b/>
          <w:bCs/>
          <w:color w:val="00B0F0"/>
          <w:sz w:val="56"/>
          <w:szCs w:val="56"/>
          <w:lang w:val="es-ES_tradnl"/>
        </w:rPr>
        <w:t>En mi mente</w:t>
      </w:r>
    </w:p>
    <w:p w14:paraId="1956C7EE" w14:textId="55FBC0FC" w:rsidR="006C6C74" w:rsidRPr="006527A5" w:rsidRDefault="00FF374F" w:rsidP="00FF374F">
      <w:pPr>
        <w:spacing w:after="160" w:line="259" w:lineRule="auto"/>
        <w:rPr>
          <w:b/>
          <w:bCs/>
          <w:color w:val="00B0F0"/>
          <w:sz w:val="56"/>
          <w:szCs w:val="56"/>
          <w:highlight w:val="green"/>
          <w:lang w:val="es-ES_tradnl"/>
        </w:rPr>
      </w:pPr>
      <w:r w:rsidRPr="006527A5">
        <w:rPr>
          <w:b/>
          <w:bCs/>
          <w:color w:val="00B0F0"/>
          <w:sz w:val="56"/>
          <w:szCs w:val="56"/>
          <w:lang w:val="es-ES_tradnl"/>
        </w:rPr>
        <w:t>Promover, proteger y cuidar la salud mental de la infancia</w:t>
      </w:r>
    </w:p>
    <w:p w14:paraId="3140B9A6" w14:textId="77777777" w:rsidR="006C6C74" w:rsidRPr="006527A5" w:rsidRDefault="006C6C74" w:rsidP="006C6C74">
      <w:pPr>
        <w:spacing w:after="160" w:line="259" w:lineRule="auto"/>
        <w:rPr>
          <w:highlight w:val="green"/>
          <w:lang w:val="es-ES_tradnl"/>
        </w:rPr>
      </w:pPr>
    </w:p>
    <w:p w14:paraId="57F0F926" w14:textId="424B8DA8" w:rsidR="00820EDA" w:rsidRPr="006527A5" w:rsidRDefault="00820EDA" w:rsidP="00820EDA">
      <w:pPr>
        <w:rPr>
          <w:lang w:val="es-ES_tradnl"/>
        </w:rPr>
      </w:pPr>
      <w:bookmarkStart w:id="0" w:name="_Hlk82792041"/>
      <w:r w:rsidRPr="006527A5">
        <w:rPr>
          <w:lang w:val="es-ES_tradnl"/>
        </w:rPr>
        <w:t>La pandemia de COVID-19 ha suscitado una enorme preocupación por la salud mental de toda una generación de niños, niñas y jóvenes, así como de sus</w:t>
      </w:r>
      <w:r w:rsidR="0092484C" w:rsidRPr="006527A5">
        <w:rPr>
          <w:lang w:val="es-ES_tradnl"/>
        </w:rPr>
        <w:t xml:space="preserve"> progenitores </w:t>
      </w:r>
      <w:r w:rsidRPr="006527A5">
        <w:rPr>
          <w:lang w:val="es-ES_tradnl"/>
        </w:rPr>
        <w:t>y cuidadores. Pero puede que la pandemia</w:t>
      </w:r>
      <w:r w:rsidR="005516A2" w:rsidRPr="006527A5">
        <w:rPr>
          <w:lang w:val="es-ES_tradnl"/>
        </w:rPr>
        <w:t xml:space="preserve"> haya servido </w:t>
      </w:r>
      <w:r w:rsidRPr="006527A5">
        <w:rPr>
          <w:lang w:val="es-ES_tradnl"/>
        </w:rPr>
        <w:t xml:space="preserve">solamente </w:t>
      </w:r>
      <w:r w:rsidR="005516A2" w:rsidRPr="006527A5">
        <w:rPr>
          <w:lang w:val="es-ES_tradnl"/>
        </w:rPr>
        <w:t xml:space="preserve">para mostrar </w:t>
      </w:r>
      <w:r w:rsidRPr="006527A5">
        <w:rPr>
          <w:lang w:val="es-ES_tradnl"/>
        </w:rPr>
        <w:t>la punta del iceberg de la salud mental, un iceberg que hemos</w:t>
      </w:r>
      <w:r w:rsidR="00832502" w:rsidRPr="006527A5">
        <w:rPr>
          <w:lang w:val="es-ES_tradnl"/>
        </w:rPr>
        <w:t xml:space="preserve"> pasado por alto </w:t>
      </w:r>
      <w:r w:rsidRPr="006527A5">
        <w:rPr>
          <w:lang w:val="es-ES_tradnl"/>
        </w:rPr>
        <w:t>durante demasiado tiempo.</w:t>
      </w:r>
    </w:p>
    <w:p w14:paraId="52930AAF" w14:textId="37E11BBB" w:rsidR="00820EDA" w:rsidRPr="006527A5" w:rsidRDefault="00820EDA" w:rsidP="00820EDA">
      <w:pPr>
        <w:rPr>
          <w:lang w:val="es-ES_tradnl"/>
        </w:rPr>
      </w:pPr>
      <w:r w:rsidRPr="006527A5">
        <w:rPr>
          <w:lang w:val="es-ES_tradnl"/>
        </w:rPr>
        <w:t xml:space="preserve">Por primera vez en su historia, el </w:t>
      </w:r>
      <w:r w:rsidRPr="006527A5">
        <w:rPr>
          <w:i/>
          <w:iCs/>
          <w:lang w:val="es-ES_tradnl"/>
        </w:rPr>
        <w:t>Estado Mundial de la Infancia</w:t>
      </w:r>
      <w:r w:rsidRPr="006527A5">
        <w:rPr>
          <w:lang w:val="es-ES_tradnl"/>
        </w:rPr>
        <w:t xml:space="preserve"> examina la salud mental dirigiendo especialmente su atención a la manera en que tanto los factores de riesgo como los de protección presentes en el hogar, la escuela y la comunidad influyen en los resultados</w:t>
      </w:r>
      <w:r w:rsidR="0053248E" w:rsidRPr="006527A5">
        <w:rPr>
          <w:lang w:val="es-ES_tradnl"/>
        </w:rPr>
        <w:t xml:space="preserve"> relativos a </w:t>
      </w:r>
      <w:r w:rsidRPr="006527A5">
        <w:rPr>
          <w:lang w:val="es-ES_tradnl"/>
        </w:rPr>
        <w:t>la salud mental. Con el trasfondo de una mayor concienciación sobre los problemas de salud mental y una creciente demanda</w:t>
      </w:r>
      <w:r w:rsidR="0053248E" w:rsidRPr="006527A5">
        <w:rPr>
          <w:lang w:val="es-ES_tradnl"/>
        </w:rPr>
        <w:t xml:space="preserve"> en favor de la acción</w:t>
      </w:r>
      <w:r w:rsidRPr="006527A5">
        <w:rPr>
          <w:lang w:val="es-ES_tradnl"/>
        </w:rPr>
        <w:t xml:space="preserve">, el informe sostiene que ahora tenemos una oportunidad singular para promover una buena salud mental entre todos los niños y niñas, proteger a los niños y niñas vulnerables y </w:t>
      </w:r>
      <w:r w:rsidR="00B560FF" w:rsidRPr="006527A5">
        <w:rPr>
          <w:lang w:val="es-ES_tradnl"/>
        </w:rPr>
        <w:t>cuidar</w:t>
      </w:r>
      <w:r w:rsidRPr="006527A5">
        <w:rPr>
          <w:lang w:val="es-ES_tradnl"/>
        </w:rPr>
        <w:t xml:space="preserve"> a los que afrontan los mayores desafíos.</w:t>
      </w:r>
    </w:p>
    <w:p w14:paraId="2DB5E582" w14:textId="2F175245" w:rsidR="006C6C74" w:rsidRPr="006527A5" w:rsidRDefault="00820EDA" w:rsidP="00820EDA">
      <w:pPr>
        <w:rPr>
          <w:lang w:val="es-ES_tradnl"/>
        </w:rPr>
      </w:pPr>
      <w:r w:rsidRPr="006527A5">
        <w:rPr>
          <w:lang w:val="es-ES_tradnl"/>
        </w:rPr>
        <w:t>El informe exige una inversión urgente en la salud mental de los niños y adolescentes en todos los sectores, no sólo en el de la salud. Aboga por llevar a cabo intervenciones que han demostrado su eficacia en ámbitos como la salud, la educación y la protección social,</w:t>
      </w:r>
      <w:r w:rsidR="00F61F6A" w:rsidRPr="006527A5">
        <w:rPr>
          <w:lang w:val="es-ES_tradnl"/>
        </w:rPr>
        <w:t xml:space="preserve"> entre ellas </w:t>
      </w:r>
      <w:r w:rsidRPr="006527A5">
        <w:rPr>
          <w:lang w:val="es-ES_tradnl"/>
        </w:rPr>
        <w:t xml:space="preserve">los programas de crianza y los programas integrales en la escuela. Y pide que las sociedades rompan el silencio que rodea a la salud mental, aborden el estigma, promuevan la comprensión y </w:t>
      </w:r>
      <w:r w:rsidR="00B30D90" w:rsidRPr="006527A5">
        <w:rPr>
          <w:lang w:val="es-ES_tradnl"/>
        </w:rPr>
        <w:t xml:space="preserve">se </w:t>
      </w:r>
      <w:r w:rsidRPr="006527A5">
        <w:rPr>
          <w:lang w:val="es-ES_tradnl"/>
        </w:rPr>
        <w:t>tomen en serio las experiencias de los niños y los jóvenes.</w:t>
      </w:r>
    </w:p>
    <w:bookmarkEnd w:id="0"/>
    <w:p w14:paraId="363265EC" w14:textId="77777777" w:rsidR="006C6C74" w:rsidRPr="006527A5" w:rsidRDefault="006C6C74" w:rsidP="00BD6B7C">
      <w:pPr>
        <w:rPr>
          <w:rFonts w:eastAsiaTheme="majorEastAsia" w:cstheme="majorBidi"/>
          <w:b/>
          <w:color w:val="00AEEF"/>
          <w:sz w:val="36"/>
          <w:szCs w:val="32"/>
          <w:lang w:val="es-ES_tradnl"/>
        </w:rPr>
      </w:pPr>
      <w:r w:rsidRPr="006527A5">
        <w:rPr>
          <w:lang w:val="es-ES_tradnl"/>
        </w:rPr>
        <w:br w:type="page"/>
      </w:r>
    </w:p>
    <w:p w14:paraId="76FF4933" w14:textId="05E4F6E2" w:rsidR="005733C0" w:rsidRPr="006527A5" w:rsidRDefault="009C4B29" w:rsidP="00AA5540">
      <w:pPr>
        <w:pStyle w:val="Heading1"/>
        <w:rPr>
          <w:b w:val="0"/>
          <w:bCs/>
          <w:lang w:val="es-ES_tradnl"/>
        </w:rPr>
      </w:pPr>
      <w:r w:rsidRPr="006527A5">
        <w:rPr>
          <w:lang w:val="es-ES_tradnl"/>
        </w:rPr>
        <w:lastRenderedPageBreak/>
        <w:t xml:space="preserve">Prefacio </w:t>
      </w:r>
      <w:r w:rsidR="00A3460F" w:rsidRPr="006527A5">
        <w:rPr>
          <w:b w:val="0"/>
          <w:bCs/>
          <w:lang w:val="es-ES_tradnl"/>
        </w:rPr>
        <w:t>[2 pages]</w:t>
      </w:r>
    </w:p>
    <w:p w14:paraId="6B492BF3" w14:textId="3EAC20D6"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Los niños y niñas de todo el mundo lleva</w:t>
      </w:r>
      <w:r w:rsidR="00046CDF" w:rsidRPr="006527A5">
        <w:rPr>
          <w:rFonts w:eastAsiaTheme="minorHAnsi" w:cstheme="minorBidi"/>
          <w:b w:val="0"/>
          <w:color w:val="auto"/>
          <w:sz w:val="22"/>
          <w:szCs w:val="22"/>
          <w:lang w:val="es-ES_tradnl"/>
        </w:rPr>
        <w:t>n</w:t>
      </w:r>
      <w:r w:rsidRPr="006527A5">
        <w:rPr>
          <w:rFonts w:eastAsiaTheme="minorHAnsi" w:cstheme="minorBidi"/>
          <w:b w:val="0"/>
          <w:color w:val="auto"/>
          <w:sz w:val="22"/>
          <w:szCs w:val="22"/>
          <w:lang w:val="es-ES_tradnl"/>
        </w:rPr>
        <w:t xml:space="preserve"> mucho tiempo sin</w:t>
      </w:r>
      <w:r w:rsidR="00046CDF" w:rsidRPr="006527A5">
        <w:rPr>
          <w:rFonts w:eastAsiaTheme="minorHAnsi" w:cstheme="minorBidi"/>
          <w:b w:val="0"/>
          <w:color w:val="auto"/>
          <w:sz w:val="22"/>
          <w:szCs w:val="22"/>
          <w:lang w:val="es-ES_tradnl"/>
        </w:rPr>
        <w:t xml:space="preserve"> </w:t>
      </w:r>
      <w:r w:rsidRPr="006527A5">
        <w:rPr>
          <w:rFonts w:eastAsiaTheme="minorHAnsi" w:cstheme="minorBidi"/>
          <w:b w:val="0"/>
          <w:color w:val="auto"/>
          <w:sz w:val="22"/>
          <w:szCs w:val="22"/>
          <w:lang w:val="es-ES_tradnl"/>
        </w:rPr>
        <w:t>acudir a las aulas,</w:t>
      </w:r>
      <w:r w:rsidR="00046CDF" w:rsidRPr="006527A5">
        <w:rPr>
          <w:rFonts w:eastAsiaTheme="minorHAnsi" w:cstheme="minorBidi"/>
          <w:b w:val="0"/>
          <w:color w:val="auto"/>
          <w:sz w:val="22"/>
          <w:szCs w:val="22"/>
          <w:lang w:val="es-ES_tradnl"/>
        </w:rPr>
        <w:t xml:space="preserve"> </w:t>
      </w:r>
      <w:r w:rsidRPr="006527A5">
        <w:rPr>
          <w:rFonts w:eastAsiaTheme="minorHAnsi" w:cstheme="minorBidi"/>
          <w:b w:val="0"/>
          <w:color w:val="auto"/>
          <w:sz w:val="22"/>
          <w:szCs w:val="22"/>
          <w:lang w:val="es-ES_tradnl"/>
        </w:rPr>
        <w:t>encerrados en su casa y</w:t>
      </w:r>
      <w:r w:rsidR="00046CDF" w:rsidRPr="006527A5">
        <w:rPr>
          <w:rFonts w:eastAsiaTheme="minorHAnsi" w:cstheme="minorBidi"/>
          <w:b w:val="0"/>
          <w:color w:val="auto"/>
          <w:sz w:val="22"/>
          <w:szCs w:val="22"/>
          <w:lang w:val="es-ES_tradnl"/>
        </w:rPr>
        <w:t xml:space="preserve"> sin poder </w:t>
      </w:r>
      <w:r w:rsidRPr="006527A5">
        <w:rPr>
          <w:rFonts w:eastAsiaTheme="minorHAnsi" w:cstheme="minorBidi"/>
          <w:b w:val="0"/>
          <w:color w:val="auto"/>
          <w:sz w:val="22"/>
          <w:szCs w:val="22"/>
          <w:lang w:val="es-ES_tradnl"/>
        </w:rPr>
        <w:t>disfrutar de la alegría cotidiana</w:t>
      </w:r>
      <w:r w:rsidR="00183ABB" w:rsidRPr="006527A5">
        <w:rPr>
          <w:rFonts w:eastAsiaTheme="minorHAnsi" w:cstheme="minorBidi"/>
          <w:b w:val="0"/>
          <w:color w:val="auto"/>
          <w:sz w:val="22"/>
          <w:szCs w:val="22"/>
          <w:lang w:val="es-ES_tradnl"/>
        </w:rPr>
        <w:t xml:space="preserve"> que supone </w:t>
      </w:r>
      <w:r w:rsidRPr="006527A5">
        <w:rPr>
          <w:rFonts w:eastAsiaTheme="minorHAnsi" w:cstheme="minorBidi"/>
          <w:b w:val="0"/>
          <w:color w:val="auto"/>
          <w:sz w:val="22"/>
          <w:szCs w:val="22"/>
          <w:lang w:val="es-ES_tradnl"/>
        </w:rPr>
        <w:t>jugar con sus amigos, todo ello como consecuencia de la pandemia de COVID-19. Millones de familias se han visto abocadas a la pobreza, sin poder llegar a fin de mes. El trabajo infantil, los abusos y la violencia de género</w:t>
      </w:r>
      <w:r w:rsidR="00183ABB" w:rsidRPr="006527A5">
        <w:rPr>
          <w:rFonts w:eastAsiaTheme="minorHAnsi" w:cstheme="minorBidi"/>
          <w:b w:val="0"/>
          <w:color w:val="auto"/>
          <w:sz w:val="22"/>
          <w:szCs w:val="22"/>
          <w:lang w:val="es-ES_tradnl"/>
        </w:rPr>
        <w:t xml:space="preserve"> han ido </w:t>
      </w:r>
      <w:r w:rsidRPr="006527A5">
        <w:rPr>
          <w:rFonts w:eastAsiaTheme="minorHAnsi" w:cstheme="minorBidi"/>
          <w:b w:val="0"/>
          <w:color w:val="auto"/>
          <w:sz w:val="22"/>
          <w:szCs w:val="22"/>
          <w:lang w:val="es-ES_tradnl"/>
        </w:rPr>
        <w:t>en aumento.</w:t>
      </w:r>
    </w:p>
    <w:p w14:paraId="7127FA31"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Muchos niños están sumidos en la tristeza, el dolor o la ansiedad.  Algunos se preguntan hacia dónde se dirige este mundo y cuál es su lugar en él.</w:t>
      </w:r>
    </w:p>
    <w:p w14:paraId="25B61FD1" w14:textId="234F7A88"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De hecho, estos son tiempos muy difíciles para los niños y los jóvenes,</w:t>
      </w:r>
      <w:r w:rsidR="00AA7D5C" w:rsidRPr="006527A5">
        <w:rPr>
          <w:rFonts w:eastAsiaTheme="minorHAnsi" w:cstheme="minorBidi"/>
          <w:b w:val="0"/>
          <w:color w:val="auto"/>
          <w:sz w:val="22"/>
          <w:szCs w:val="22"/>
          <w:lang w:val="es-ES_tradnl"/>
        </w:rPr>
        <w:t xml:space="preserve"> y</w:t>
      </w:r>
      <w:r w:rsidR="007B7653" w:rsidRPr="006527A5">
        <w:rPr>
          <w:rFonts w:eastAsiaTheme="minorHAnsi" w:cstheme="minorBidi"/>
          <w:b w:val="0"/>
          <w:color w:val="auto"/>
          <w:sz w:val="22"/>
          <w:szCs w:val="22"/>
          <w:lang w:val="es-ES_tradnl"/>
        </w:rPr>
        <w:t xml:space="preserve"> esta es la situación por la que atraviesa su mundo </w:t>
      </w:r>
      <w:r w:rsidR="00AA7D5C" w:rsidRPr="006527A5">
        <w:rPr>
          <w:rFonts w:eastAsiaTheme="minorHAnsi" w:cstheme="minorBidi"/>
          <w:b w:val="0"/>
          <w:color w:val="auto"/>
          <w:sz w:val="22"/>
          <w:szCs w:val="22"/>
          <w:lang w:val="es-ES_tradnl"/>
        </w:rPr>
        <w:t xml:space="preserve">hoy en día, </w:t>
      </w:r>
      <w:r w:rsidRPr="006527A5">
        <w:rPr>
          <w:rFonts w:eastAsiaTheme="minorHAnsi" w:cstheme="minorBidi"/>
          <w:b w:val="0"/>
          <w:color w:val="auto"/>
          <w:sz w:val="22"/>
          <w:szCs w:val="22"/>
          <w:lang w:val="es-ES_tradnl"/>
        </w:rPr>
        <w:t>en 2021.</w:t>
      </w:r>
    </w:p>
    <w:p w14:paraId="56EF4BB3"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Pero incluso si no hubiera una pandemia, la angustia psicosocial y la mala salud mental afligen a un número excesivo de niños, incluidos los millones que cada año se ven obligados a abandonar sus hogares, marcados por conflictos y graves adversidades, y privados de acceso a la escolarización, la protección y el apoyo que necesitan.</w:t>
      </w:r>
    </w:p>
    <w:p w14:paraId="3537E367" w14:textId="3B92ABDE"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De hecho, la pandemia de COVID-19 no</w:t>
      </w:r>
      <w:r w:rsidR="00AB3074" w:rsidRPr="006527A5">
        <w:rPr>
          <w:rFonts w:eastAsiaTheme="minorHAnsi" w:cstheme="minorBidi"/>
          <w:b w:val="0"/>
          <w:color w:val="auto"/>
          <w:sz w:val="22"/>
          <w:szCs w:val="22"/>
          <w:lang w:val="es-ES_tradnl"/>
        </w:rPr>
        <w:t xml:space="preserve"> ha hecho más que </w:t>
      </w:r>
      <w:r w:rsidR="009B2B9D" w:rsidRPr="006527A5">
        <w:rPr>
          <w:rFonts w:eastAsiaTheme="minorHAnsi" w:cstheme="minorBidi"/>
          <w:b w:val="0"/>
          <w:color w:val="auto"/>
          <w:sz w:val="22"/>
          <w:szCs w:val="22"/>
          <w:lang w:val="es-ES_tradnl"/>
        </w:rPr>
        <w:t xml:space="preserve">mostrar </w:t>
      </w:r>
      <w:r w:rsidRPr="006527A5">
        <w:rPr>
          <w:rFonts w:eastAsiaTheme="minorHAnsi" w:cstheme="minorBidi"/>
          <w:b w:val="0"/>
          <w:color w:val="auto"/>
          <w:sz w:val="22"/>
          <w:szCs w:val="22"/>
          <w:lang w:val="es-ES_tradnl"/>
        </w:rPr>
        <w:t>la punta del iceberg de los problemas de salud mental.</w:t>
      </w:r>
    </w:p>
    <w:p w14:paraId="3C1BA3EF" w14:textId="3655C34F"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Es un iceberg que hemos estado pasando por alto durante demasiado tiempo y, a menos que actuemos, seguirá</w:t>
      </w:r>
      <w:r w:rsidR="009B2B9D" w:rsidRPr="006527A5">
        <w:rPr>
          <w:rFonts w:eastAsiaTheme="minorHAnsi" w:cstheme="minorBidi"/>
          <w:b w:val="0"/>
          <w:color w:val="auto"/>
          <w:sz w:val="22"/>
          <w:szCs w:val="22"/>
          <w:lang w:val="es-ES_tradnl"/>
        </w:rPr>
        <w:t xml:space="preserve"> generando </w:t>
      </w:r>
      <w:r w:rsidRPr="006527A5">
        <w:rPr>
          <w:rFonts w:eastAsiaTheme="minorHAnsi" w:cstheme="minorBidi"/>
          <w:b w:val="0"/>
          <w:color w:val="auto"/>
          <w:sz w:val="22"/>
          <w:szCs w:val="22"/>
          <w:lang w:val="es-ES_tradnl"/>
        </w:rPr>
        <w:t>resultados desastrosos para los niños y las sociedades mucho después de que la pandemia haya terminado.</w:t>
      </w:r>
    </w:p>
    <w:p w14:paraId="0B6CE68A" w14:textId="67EF15E0"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Cuando dejamos de lado la salud mental de los niños, socavamos su capacidad de aprender, trabajar, establecer relaciones significativas y</w:t>
      </w:r>
      <w:r w:rsidR="009B2B9D" w:rsidRPr="006527A5">
        <w:rPr>
          <w:rFonts w:eastAsiaTheme="minorHAnsi" w:cstheme="minorBidi"/>
          <w:b w:val="0"/>
          <w:color w:val="auto"/>
          <w:sz w:val="22"/>
          <w:szCs w:val="22"/>
          <w:lang w:val="es-ES_tradnl"/>
        </w:rPr>
        <w:t xml:space="preserve"> hacer contribuciones </w:t>
      </w:r>
      <w:r w:rsidRPr="006527A5">
        <w:rPr>
          <w:rFonts w:eastAsiaTheme="minorHAnsi" w:cstheme="minorBidi"/>
          <w:b w:val="0"/>
          <w:color w:val="auto"/>
          <w:sz w:val="22"/>
          <w:szCs w:val="22"/>
          <w:lang w:val="es-ES_tradnl"/>
        </w:rPr>
        <w:t>al mundo. Cuando descuidamos la salud mental de los</w:t>
      </w:r>
      <w:r w:rsidR="008970A9" w:rsidRPr="006527A5">
        <w:rPr>
          <w:rFonts w:eastAsiaTheme="minorHAnsi" w:cstheme="minorBidi"/>
          <w:b w:val="0"/>
          <w:color w:val="auto"/>
          <w:sz w:val="22"/>
          <w:szCs w:val="22"/>
          <w:lang w:val="es-ES_tradnl"/>
        </w:rPr>
        <w:t xml:space="preserve"> progenitores y los </w:t>
      </w:r>
      <w:r w:rsidRPr="006527A5">
        <w:rPr>
          <w:rFonts w:eastAsiaTheme="minorHAnsi" w:cstheme="minorBidi"/>
          <w:b w:val="0"/>
          <w:color w:val="auto"/>
          <w:sz w:val="22"/>
          <w:szCs w:val="22"/>
          <w:lang w:val="es-ES_tradnl"/>
        </w:rPr>
        <w:t>cuidadores, no les apoyamos para que nutran y cuiden a sus hijos</w:t>
      </w:r>
      <w:r w:rsidR="008970A9" w:rsidRPr="006527A5">
        <w:rPr>
          <w:rFonts w:eastAsiaTheme="minorHAnsi" w:cstheme="minorBidi"/>
          <w:b w:val="0"/>
          <w:color w:val="auto"/>
          <w:sz w:val="22"/>
          <w:szCs w:val="22"/>
          <w:lang w:val="es-ES_tradnl"/>
        </w:rPr>
        <w:t xml:space="preserve"> de la mejor manera </w:t>
      </w:r>
      <w:r w:rsidRPr="006527A5">
        <w:rPr>
          <w:rFonts w:eastAsiaTheme="minorHAnsi" w:cstheme="minorBidi"/>
          <w:b w:val="0"/>
          <w:color w:val="auto"/>
          <w:sz w:val="22"/>
          <w:szCs w:val="22"/>
          <w:lang w:val="es-ES_tradnl"/>
        </w:rPr>
        <w:t>posible. Y cuando obviamos los problemas de salud mental en nuestras sociedades, ponemos coto a la conversación, reforzamos el estigma</w:t>
      </w:r>
      <w:r w:rsidR="008B3261" w:rsidRPr="006527A5">
        <w:rPr>
          <w:rFonts w:eastAsiaTheme="minorHAnsi" w:cstheme="minorBidi"/>
          <w:b w:val="0"/>
          <w:color w:val="auto"/>
          <w:sz w:val="22"/>
          <w:szCs w:val="22"/>
          <w:lang w:val="es-ES_tradnl"/>
        </w:rPr>
        <w:t xml:space="preserve"> y no permitimos </w:t>
      </w:r>
      <w:r w:rsidRPr="006527A5">
        <w:rPr>
          <w:rFonts w:eastAsiaTheme="minorHAnsi" w:cstheme="minorBidi"/>
          <w:b w:val="0"/>
          <w:color w:val="auto"/>
          <w:sz w:val="22"/>
          <w:szCs w:val="22"/>
          <w:lang w:val="es-ES_tradnl"/>
        </w:rPr>
        <w:t>que los niños y los cuidadores busquen la ayuda que necesitan.</w:t>
      </w:r>
    </w:p>
    <w:p w14:paraId="6BD4E005" w14:textId="6F398094"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Ante esta realidad, muy a menudo nos limitamos a guardar silencio, y no estamos dispuestos a aceptar toda la complejidad de lo que significa ser humano. O, como dice la defensora de los derechos humanos Lea Labaki, colaboradora de este proyecto: No reconocemos que </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el malestar psicológico no es un comportamiento desviado que deba reprimirse y ocultarse, sino un aspecto normal de la experiencia humana</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w:t>
      </w:r>
    </w:p>
    <w:p w14:paraId="60A3203E"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No debemos callar más.</w:t>
      </w:r>
    </w:p>
    <w:p w14:paraId="6D18D13F"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Debemos escuchar a los jóvenes de todo el mundo, que cada vez alzan más la voz y exigen que se actúe.</w:t>
      </w:r>
    </w:p>
    <w:p w14:paraId="6C205F36"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Y debemos actuar.</w:t>
      </w:r>
    </w:p>
    <w:p w14:paraId="30F1883D"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Con esta edición del </w:t>
      </w:r>
      <w:r w:rsidRPr="006527A5">
        <w:rPr>
          <w:rFonts w:eastAsiaTheme="minorHAnsi" w:cstheme="minorBidi"/>
          <w:b w:val="0"/>
          <w:i/>
          <w:iCs/>
          <w:color w:val="auto"/>
          <w:sz w:val="22"/>
          <w:szCs w:val="22"/>
          <w:lang w:val="es-ES_tradnl"/>
        </w:rPr>
        <w:t>Estado Mundial de la Infancia</w:t>
      </w:r>
      <w:r w:rsidRPr="006527A5">
        <w:rPr>
          <w:rFonts w:eastAsiaTheme="minorHAnsi" w:cstheme="minorBidi"/>
          <w:b w:val="0"/>
          <w:color w:val="auto"/>
          <w:sz w:val="22"/>
          <w:szCs w:val="22"/>
          <w:lang w:val="es-ES_tradnl"/>
        </w:rPr>
        <w:t>, la primera que se centra en la salud mental, UNICEF señala nuestra determinación de escuchar y actuar.</w:t>
      </w:r>
    </w:p>
    <w:p w14:paraId="3D045C1C"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lastRenderedPageBreak/>
        <w:t>En los últimos años, hemos trabajado para ayudar a salvaguardar la salud mental y el bienestar psicosocial de los niños, los adolescentes, los progenitores y los cuidadores en algunos de los entornos más difíciles del mundo. También hemos trabajado para hacer frente a las amplias repercusiones que tiene la pandemia sobre la salud mental. En 2020, llegamos a 47,2 millones de niños, adolescentes y cuidadores con apoyo psicosocial y de salud mental basado en la comunidad, incluyendo campañas de concienciación comunitaria específicas en 116 países, es decir, casi el doble de países que en 2019.</w:t>
      </w:r>
    </w:p>
    <w:p w14:paraId="6B4E70BE" w14:textId="08CBDA3D"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Este compromiso no hará más que aumentar en los próximos años, al igual que nuestros esfuerzos para garantizar la inversión en salud mental y hacer frente a las lacras relacionadas con el abandono, los abusos y los traumas infantiles que socavan la salud mental de</w:t>
      </w:r>
      <w:r w:rsidR="006A7EDA" w:rsidRPr="006527A5">
        <w:rPr>
          <w:rFonts w:eastAsiaTheme="minorHAnsi" w:cstheme="minorBidi"/>
          <w:b w:val="0"/>
          <w:color w:val="auto"/>
          <w:sz w:val="22"/>
          <w:szCs w:val="22"/>
          <w:lang w:val="es-ES_tradnl"/>
        </w:rPr>
        <w:t xml:space="preserve"> un número excesivo de </w:t>
      </w:r>
      <w:r w:rsidRPr="006527A5">
        <w:rPr>
          <w:rFonts w:eastAsiaTheme="minorHAnsi" w:cstheme="minorBidi"/>
          <w:b w:val="0"/>
          <w:color w:val="auto"/>
          <w:sz w:val="22"/>
          <w:szCs w:val="22"/>
          <w:lang w:val="es-ES_tradnl"/>
        </w:rPr>
        <w:t>niños.</w:t>
      </w:r>
    </w:p>
    <w:p w14:paraId="3B48094F"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Porque sabemos que todos debemos hacer un mayor esfuerzo.</w:t>
      </w:r>
    </w:p>
    <w:p w14:paraId="5599DEE9" w14:textId="21C992C1"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Ahora, con colaboradores clave como la Organización Mundial de la Salud, los gobiernos, el mundo académico y muchos otros, </w:t>
      </w:r>
      <w:r w:rsidR="00666182" w:rsidRPr="00666182">
        <w:rPr>
          <w:rFonts w:eastAsiaTheme="minorHAnsi" w:cstheme="minorBidi"/>
          <w:b w:val="0"/>
          <w:color w:val="auto"/>
          <w:sz w:val="22"/>
          <w:szCs w:val="22"/>
          <w:lang w:val="es-ES_tradnl"/>
        </w:rPr>
        <w:t>todos debemos comprometernos para ejercer una labor de liderazgo e invertir en la mejora de la salud mental</w:t>
      </w:r>
      <w:r w:rsidRPr="006527A5">
        <w:rPr>
          <w:rFonts w:eastAsiaTheme="minorHAnsi" w:cstheme="minorBidi"/>
          <w:b w:val="0"/>
          <w:color w:val="auto"/>
          <w:sz w:val="22"/>
          <w:szCs w:val="22"/>
          <w:lang w:val="es-ES_tradnl"/>
        </w:rPr>
        <w:t>.</w:t>
      </w:r>
    </w:p>
    <w:p w14:paraId="0B0967DD" w14:textId="467D6156"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Todos debemos trabajar para ayudar a romper el silencio en torno a la salud mental, desafiar los estigmas, fomentar la alfabetización en salud mental y garantizar que</w:t>
      </w:r>
      <w:r w:rsidR="008C768D" w:rsidRPr="006527A5">
        <w:rPr>
          <w:rFonts w:eastAsiaTheme="minorHAnsi" w:cstheme="minorBidi"/>
          <w:b w:val="0"/>
          <w:color w:val="auto"/>
          <w:sz w:val="22"/>
          <w:szCs w:val="22"/>
          <w:lang w:val="es-ES_tradnl"/>
        </w:rPr>
        <w:t xml:space="preserve"> el mundo escuche </w:t>
      </w:r>
      <w:r w:rsidRPr="006527A5">
        <w:rPr>
          <w:rFonts w:eastAsiaTheme="minorHAnsi" w:cstheme="minorBidi"/>
          <w:b w:val="0"/>
          <w:color w:val="auto"/>
          <w:sz w:val="22"/>
          <w:szCs w:val="22"/>
          <w:lang w:val="es-ES_tradnl"/>
        </w:rPr>
        <w:t>las</w:t>
      </w:r>
      <w:r w:rsidR="00900D2C" w:rsidRPr="006527A5">
        <w:rPr>
          <w:rFonts w:eastAsiaTheme="minorHAnsi" w:cstheme="minorBidi"/>
          <w:b w:val="0"/>
          <w:color w:val="auto"/>
          <w:sz w:val="22"/>
          <w:szCs w:val="22"/>
          <w:lang w:val="es-ES_tradnl"/>
        </w:rPr>
        <w:t xml:space="preserve"> opiniones </w:t>
      </w:r>
      <w:r w:rsidRPr="006527A5">
        <w:rPr>
          <w:rFonts w:eastAsiaTheme="minorHAnsi" w:cstheme="minorBidi"/>
          <w:b w:val="0"/>
          <w:color w:val="auto"/>
          <w:sz w:val="22"/>
          <w:szCs w:val="22"/>
          <w:lang w:val="es-ES_tradnl"/>
        </w:rPr>
        <w:t>de los jóvenes, especialmente de aquellos que han vivido problemas relacionados con la salud mental.</w:t>
      </w:r>
    </w:p>
    <w:p w14:paraId="02E24D40" w14:textId="391B0A60"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Y todos debemos comprometernos a actuar en</w:t>
      </w:r>
      <w:r w:rsidR="00E3629E" w:rsidRPr="006527A5">
        <w:rPr>
          <w:rFonts w:eastAsiaTheme="minorHAnsi" w:cstheme="minorBidi"/>
          <w:b w:val="0"/>
          <w:color w:val="auto"/>
          <w:sz w:val="22"/>
          <w:szCs w:val="22"/>
          <w:lang w:val="es-ES_tradnl"/>
        </w:rPr>
        <w:t xml:space="preserve"> esferas esenciales</w:t>
      </w:r>
      <w:r w:rsidRPr="006527A5">
        <w:rPr>
          <w:rFonts w:eastAsiaTheme="minorHAnsi" w:cstheme="minorBidi"/>
          <w:b w:val="0"/>
          <w:color w:val="auto"/>
          <w:sz w:val="22"/>
          <w:szCs w:val="22"/>
          <w:lang w:val="es-ES_tradnl"/>
        </w:rPr>
        <w:t>, como por ejemplo prestar un mejor apoyo a los</w:t>
      </w:r>
      <w:r w:rsidR="00E3629E" w:rsidRPr="006527A5">
        <w:rPr>
          <w:rFonts w:eastAsiaTheme="minorHAnsi" w:cstheme="minorBidi"/>
          <w:b w:val="0"/>
          <w:color w:val="auto"/>
          <w:sz w:val="22"/>
          <w:szCs w:val="22"/>
          <w:lang w:val="es-ES_tradnl"/>
        </w:rPr>
        <w:t xml:space="preserve"> progenitores</w:t>
      </w:r>
      <w:r w:rsidRPr="006527A5">
        <w:rPr>
          <w:rFonts w:eastAsiaTheme="minorHAnsi" w:cstheme="minorBidi"/>
          <w:b w:val="0"/>
          <w:color w:val="auto"/>
          <w:sz w:val="22"/>
          <w:szCs w:val="22"/>
          <w:lang w:val="es-ES_tradnl"/>
        </w:rPr>
        <w:t>, garantizar que las escuelas sean lugares más acogedores y seguros, y</w:t>
      </w:r>
      <w:r w:rsidR="00E3629E" w:rsidRPr="006527A5">
        <w:rPr>
          <w:rFonts w:eastAsiaTheme="minorHAnsi" w:cstheme="minorBidi"/>
          <w:b w:val="0"/>
          <w:color w:val="auto"/>
          <w:sz w:val="22"/>
          <w:szCs w:val="22"/>
          <w:lang w:val="es-ES_tradnl"/>
        </w:rPr>
        <w:t xml:space="preserve"> – </w:t>
      </w:r>
      <w:r w:rsidRPr="006527A5">
        <w:rPr>
          <w:rFonts w:eastAsiaTheme="minorHAnsi" w:cstheme="minorBidi"/>
          <w:b w:val="0"/>
          <w:color w:val="auto"/>
          <w:sz w:val="22"/>
          <w:szCs w:val="22"/>
          <w:lang w:val="es-ES_tradnl"/>
        </w:rPr>
        <w:t>mediante la inversión y el desarrollo de la mano de obra</w:t>
      </w:r>
      <w:r w:rsidR="00E3629E" w:rsidRPr="006527A5">
        <w:rPr>
          <w:rFonts w:eastAsiaTheme="minorHAnsi" w:cstheme="minorBidi"/>
          <w:b w:val="0"/>
          <w:color w:val="auto"/>
          <w:sz w:val="22"/>
          <w:szCs w:val="22"/>
          <w:lang w:val="es-ES_tradnl"/>
        </w:rPr>
        <w:t xml:space="preserve"> – </w:t>
      </w:r>
      <w:r w:rsidRPr="006527A5">
        <w:rPr>
          <w:rFonts w:eastAsiaTheme="minorHAnsi" w:cstheme="minorBidi"/>
          <w:b w:val="0"/>
          <w:color w:val="auto"/>
          <w:sz w:val="22"/>
          <w:szCs w:val="22"/>
          <w:lang w:val="es-ES_tradnl"/>
        </w:rPr>
        <w:t>abordar las necesidades de salud mental de las familias en ámbitos como la protección social y la atención comunitaria.</w:t>
      </w:r>
    </w:p>
    <w:p w14:paraId="3EBA3A0F" w14:textId="410EBBE1"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Lo más importante es que todos debemos trabajar para mejorar la recopilación de datos, el seguimiento sistemático y la investigación, un reto clave para todos nosotros en el sistema de las Naciones Unidas. La imagen que tenemos de la salud mental de los niños es parcial y está muy sesgada hacia los países más ricos del mundo. Esto significa que sabemos muy poco de cómo los niños y jóvenes de la mayor parte del mundo conllevan sus experiencias relacionadas con la salud mental. </w:t>
      </w:r>
      <w:r w:rsidR="00AB2865" w:rsidRPr="00AB2865">
        <w:rPr>
          <w:rFonts w:eastAsiaTheme="minorHAnsi" w:cstheme="minorBidi"/>
          <w:b w:val="0"/>
          <w:color w:val="auto"/>
          <w:sz w:val="22"/>
          <w:szCs w:val="22"/>
          <w:lang w:val="es-ES_tradnl"/>
        </w:rPr>
        <w:t>También significa que sabemos muy poco sobre los puntos fuertes de las diversas comunidades y culturas, y el apoyo que pueden ofrecer a los niños y las familias</w:t>
      </w:r>
      <w:r w:rsidRPr="006527A5">
        <w:rPr>
          <w:rFonts w:eastAsiaTheme="minorHAnsi" w:cstheme="minorBidi"/>
          <w:b w:val="0"/>
          <w:color w:val="auto"/>
          <w:sz w:val="22"/>
          <w:szCs w:val="22"/>
          <w:lang w:val="es-ES_tradnl"/>
        </w:rPr>
        <w:t>.</w:t>
      </w:r>
    </w:p>
    <w:p w14:paraId="095238EE" w14:textId="21A3B84F"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El reto al que nos enfrentamos es inmenso. Es un reto que</w:t>
      </w:r>
      <w:r w:rsidR="0034334A" w:rsidRPr="006527A5">
        <w:rPr>
          <w:rFonts w:eastAsiaTheme="minorHAnsi" w:cstheme="minorBidi"/>
          <w:b w:val="0"/>
          <w:color w:val="auto"/>
          <w:sz w:val="22"/>
          <w:szCs w:val="22"/>
          <w:lang w:val="es-ES_tradnl"/>
        </w:rPr>
        <w:t xml:space="preserve"> –</w:t>
      </w:r>
      <w:r w:rsidRPr="006527A5">
        <w:rPr>
          <w:rFonts w:eastAsiaTheme="minorHAnsi" w:cstheme="minorBidi"/>
          <w:b w:val="0"/>
          <w:color w:val="auto"/>
          <w:sz w:val="22"/>
          <w:szCs w:val="22"/>
          <w:lang w:val="es-ES_tradnl"/>
        </w:rPr>
        <w:t>a pesar de los mejores esfuerzos de muchos, especialmente de los jóvenes que han compartido sus historias, ideas y pasión por el cambio</w:t>
      </w:r>
      <w:r w:rsidR="0034334A" w:rsidRPr="006527A5">
        <w:rPr>
          <w:rFonts w:eastAsiaTheme="minorHAnsi" w:cstheme="minorBidi"/>
          <w:b w:val="0"/>
          <w:color w:val="auto"/>
          <w:sz w:val="22"/>
          <w:szCs w:val="22"/>
          <w:lang w:val="es-ES_tradnl"/>
        </w:rPr>
        <w:t>–</w:t>
      </w:r>
      <w:r w:rsidR="00A46FC6" w:rsidRPr="006527A5">
        <w:rPr>
          <w:rFonts w:eastAsiaTheme="minorHAnsi" w:cstheme="minorBidi"/>
          <w:b w:val="0"/>
          <w:color w:val="auto"/>
          <w:sz w:val="22"/>
          <w:szCs w:val="22"/>
          <w:lang w:val="es-ES_tradnl"/>
        </w:rPr>
        <w:t xml:space="preserve"> la </w:t>
      </w:r>
      <w:r w:rsidRPr="006527A5">
        <w:rPr>
          <w:rFonts w:eastAsiaTheme="minorHAnsi" w:cstheme="minorBidi"/>
          <w:b w:val="0"/>
          <w:color w:val="auto"/>
          <w:sz w:val="22"/>
          <w:szCs w:val="22"/>
          <w:lang w:val="es-ES_tradnl"/>
        </w:rPr>
        <w:t>comunidad</w:t>
      </w:r>
      <w:r w:rsidR="00A46FC6" w:rsidRPr="006527A5">
        <w:rPr>
          <w:rFonts w:eastAsiaTheme="minorHAnsi" w:cstheme="minorBidi"/>
          <w:b w:val="0"/>
          <w:color w:val="auto"/>
          <w:sz w:val="22"/>
          <w:szCs w:val="22"/>
          <w:lang w:val="es-ES_tradnl"/>
        </w:rPr>
        <w:t xml:space="preserve"> mundial </w:t>
      </w:r>
      <w:r w:rsidRPr="006527A5">
        <w:rPr>
          <w:rFonts w:eastAsiaTheme="minorHAnsi" w:cstheme="minorBidi"/>
          <w:b w:val="0"/>
          <w:color w:val="auto"/>
          <w:sz w:val="22"/>
          <w:szCs w:val="22"/>
          <w:lang w:val="es-ES_tradnl"/>
        </w:rPr>
        <w:t>apenas ha comenzado a abordar. En lo que respecta a la salud mental, todos los países están en desarrollo.</w:t>
      </w:r>
    </w:p>
    <w:p w14:paraId="325EC706"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Pero si el reto es grande, la recompensa de superarlo puede ser aún mayor: para cada niño y niña, para cada familia y para cada comunidad.</w:t>
      </w:r>
    </w:p>
    <w:p w14:paraId="7905EC5F" w14:textId="77777777" w:rsidR="0024373A" w:rsidRPr="006527A5" w:rsidRDefault="0024373A" w:rsidP="0024373A">
      <w:pPr>
        <w:pStyle w:val="Heading1"/>
        <w:spacing w:before="0" w:after="160"/>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No podemos esperar más. No podemos defraudar a otra generación. El momento de actuar es ahora.</w:t>
      </w:r>
    </w:p>
    <w:p w14:paraId="74F1B797" w14:textId="77777777" w:rsidR="0024373A" w:rsidRPr="006527A5" w:rsidRDefault="0024373A" w:rsidP="0024373A">
      <w:pPr>
        <w:pStyle w:val="Heading1"/>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Henrietta H. Fore</w:t>
      </w:r>
    </w:p>
    <w:p w14:paraId="781D17B5" w14:textId="77777777" w:rsidR="0024373A" w:rsidRPr="006527A5" w:rsidRDefault="0024373A" w:rsidP="0024373A">
      <w:pPr>
        <w:pStyle w:val="Heading1"/>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Directora Ejecutiva de UNICEF</w:t>
      </w:r>
    </w:p>
    <w:p w14:paraId="613568FD" w14:textId="70152A29" w:rsidR="00AA5540" w:rsidRPr="006527A5" w:rsidRDefault="00AA5540" w:rsidP="00AA5540">
      <w:pPr>
        <w:pStyle w:val="Heading1"/>
        <w:rPr>
          <w:lang w:val="es-ES_tradnl"/>
        </w:rPr>
      </w:pPr>
      <w:r w:rsidRPr="006527A5">
        <w:rPr>
          <w:lang w:val="es-ES_tradnl"/>
        </w:rPr>
        <w:lastRenderedPageBreak/>
        <w:br w:type="page"/>
      </w:r>
    </w:p>
    <w:p w14:paraId="0923DC3D" w14:textId="77777777" w:rsidR="00B62B16" w:rsidRPr="006527A5" w:rsidRDefault="00B62B16" w:rsidP="00B62B16">
      <w:pPr>
        <w:spacing w:after="160" w:line="259" w:lineRule="auto"/>
        <w:rPr>
          <w:rFonts w:asciiTheme="minorHAnsi" w:hAnsiTheme="minorHAnsi" w:cstheme="minorHAnsi"/>
          <w:b/>
          <w:bCs/>
          <w:color w:val="00B0F0"/>
          <w:sz w:val="36"/>
          <w:szCs w:val="36"/>
          <w:lang w:val="es-ES_tradnl"/>
        </w:rPr>
      </w:pPr>
      <w:r w:rsidRPr="006527A5">
        <w:rPr>
          <w:rFonts w:asciiTheme="minorHAnsi" w:hAnsiTheme="minorHAnsi" w:cstheme="minorHAnsi"/>
          <w:b/>
          <w:bCs/>
          <w:color w:val="00B0F0"/>
          <w:sz w:val="36"/>
          <w:szCs w:val="36"/>
          <w:lang w:val="es-ES_tradnl"/>
        </w:rPr>
        <w:lastRenderedPageBreak/>
        <w:t>Mensajes principales</w:t>
      </w:r>
    </w:p>
    <w:p w14:paraId="3FC4CAC1" w14:textId="77777777" w:rsidR="00B62B16" w:rsidRPr="006527A5" w:rsidRDefault="00B62B16"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En todo el mundo, los trastornos mentales son una causa importante de sufrimiento que a menudo se pasa por alto y que interfiere en la salud y la educación de los niños y los jóvenes, así como en su capacidad para alcanzar su pleno potencial.</w:t>
      </w:r>
    </w:p>
    <w:p w14:paraId="7BA32999" w14:textId="77777777" w:rsidR="00B62B16" w:rsidRPr="006527A5" w:rsidRDefault="00B62B16" w:rsidP="00B62B16">
      <w:pPr>
        <w:numPr>
          <w:ilvl w:val="0"/>
          <w:numId w:val="1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Se calcula que más del 13% de los adolescentes de 10 a 19 años padecen un trastorno mental diagnosticado según la definición de la Organización Mundial de la Salud.</w:t>
      </w:r>
    </w:p>
    <w:p w14:paraId="3D7FCA78" w14:textId="77777777" w:rsidR="00B62B16" w:rsidRPr="006527A5" w:rsidRDefault="00B62B16" w:rsidP="00B62B16">
      <w:pPr>
        <w:numPr>
          <w:ilvl w:val="0"/>
          <w:numId w:val="1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Esto representa 86 millones de adolescentes de 15 a 19 años y 80 millones de adolescentes de 10 a 14 años.</w:t>
      </w:r>
    </w:p>
    <w:p w14:paraId="6A87290B" w14:textId="77777777" w:rsidR="00B62B16" w:rsidRPr="006527A5" w:rsidRDefault="00B62B16" w:rsidP="00B62B16">
      <w:pPr>
        <w:numPr>
          <w:ilvl w:val="0"/>
          <w:numId w:val="1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89 millones de adolescentes varones de 10 a 19 años y 77 millones de mujeres adolescentes de 10 a 19 años viven con un trastorno mental.</w:t>
      </w:r>
    </w:p>
    <w:p w14:paraId="5E3E87D3" w14:textId="77777777" w:rsidR="00B62B16" w:rsidRPr="006527A5" w:rsidRDefault="00B62B16" w:rsidP="00B62B16">
      <w:pPr>
        <w:numPr>
          <w:ilvl w:val="0"/>
          <w:numId w:val="1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Las tasas de prevalencia de los trastornos diagnosticados son más altas en las regiones de Oriente Medio y África del Norte, América del Norte y Europa Occidental.</w:t>
      </w:r>
    </w:p>
    <w:p w14:paraId="1FED9B05" w14:textId="77777777" w:rsidR="00B62B16" w:rsidRPr="006527A5" w:rsidRDefault="00B62B16" w:rsidP="00B62B16">
      <w:pPr>
        <w:numPr>
          <w:ilvl w:val="0"/>
          <w:numId w:val="1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 ansiedad y la depresión representan alrededor del 40% de estos trastornos de salud mental diagnosticados; los demás incluyen el trastorno por déficit de atención/hiperactividad, el trastorno de la conducta, la discapacidad intelectual, el trastorno bipolar, los trastornos alimentarios, el autismo, la esquizofrenia y un grupo de trastornos de la personalidad.</w:t>
      </w:r>
    </w:p>
    <w:p w14:paraId="7960E1D5" w14:textId="77777777" w:rsidR="00B62B16" w:rsidRPr="006527A5" w:rsidRDefault="00B62B16" w:rsidP="00B62B16">
      <w:pPr>
        <w:numPr>
          <w:ilvl w:val="0"/>
          <w:numId w:val="17"/>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Los niños y los jóvenes también manifiestan un malestar psicosocial que no alcanza el nivel de trastorno epidemiológico, pero que perturba su vida, su salud y sus perspectivas de futuro.</w:t>
      </w:r>
    </w:p>
    <w:p w14:paraId="14C4B27A" w14:textId="77777777" w:rsidR="00B62B16" w:rsidRPr="006527A5" w:rsidRDefault="00B62B16" w:rsidP="00B62B16">
      <w:pPr>
        <w:numPr>
          <w:ilvl w:val="0"/>
          <w:numId w:val="17"/>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Según una investigación llevada a cabo por Gallup para el próximo informe </w:t>
      </w:r>
      <w:r w:rsidRPr="006527A5">
        <w:rPr>
          <w:rFonts w:asciiTheme="minorHAnsi" w:hAnsiTheme="minorHAnsi" w:cstheme="minorHAnsi"/>
          <w:i/>
          <w:iCs/>
          <w:lang w:val="es-ES_tradnl"/>
        </w:rPr>
        <w:t>Changing Childhood</w:t>
      </w:r>
      <w:r w:rsidRPr="006527A5">
        <w:rPr>
          <w:rFonts w:asciiTheme="minorHAnsi" w:hAnsiTheme="minorHAnsi" w:cstheme="minorHAnsi"/>
          <w:lang w:val="es-ES_tradnl"/>
        </w:rPr>
        <w:t xml:space="preserve"> de UNICEF, un promedio del 19% de los jóvenes de 15 a 24 años de 21 países declararon en el primer semestre de 2021 que a menudo se sienten deprimidos o tienen poco interés en realizar alguna actividad. </w:t>
      </w:r>
    </w:p>
    <w:p w14:paraId="58FF9CCE" w14:textId="6022F990" w:rsidR="00B62B16" w:rsidRPr="006527A5" w:rsidRDefault="00B62B16"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El coste de la inacción es</w:t>
      </w:r>
      <w:r w:rsidR="00287449" w:rsidRPr="006527A5">
        <w:rPr>
          <w:rFonts w:asciiTheme="minorHAnsi" w:hAnsiTheme="minorHAnsi" w:cstheme="minorHAnsi"/>
          <w:b/>
          <w:bCs/>
          <w:color w:val="C45911" w:themeColor="accent2" w:themeShade="BF"/>
          <w:lang w:val="es-ES_tradnl"/>
        </w:rPr>
        <w:t xml:space="preserve"> elevado</w:t>
      </w:r>
      <w:r w:rsidRPr="006527A5">
        <w:rPr>
          <w:rFonts w:asciiTheme="minorHAnsi" w:hAnsiTheme="minorHAnsi" w:cstheme="minorHAnsi"/>
          <w:b/>
          <w:bCs/>
          <w:color w:val="C45911" w:themeColor="accent2" w:themeShade="BF"/>
          <w:lang w:val="es-ES_tradnl"/>
        </w:rPr>
        <w:t xml:space="preserve"> </w:t>
      </w:r>
      <w:r w:rsidR="00D14572" w:rsidRPr="006527A5">
        <w:rPr>
          <w:rFonts w:asciiTheme="minorHAnsi" w:hAnsiTheme="minorHAnsi" w:cstheme="minorHAnsi"/>
          <w:b/>
          <w:bCs/>
          <w:color w:val="C45911" w:themeColor="accent2" w:themeShade="BF"/>
          <w:lang w:val="es-ES_tradnl"/>
        </w:rPr>
        <w:t>debido a</w:t>
      </w:r>
      <w:r w:rsidR="00C232AA" w:rsidRPr="006527A5">
        <w:rPr>
          <w:rFonts w:asciiTheme="minorHAnsi" w:hAnsiTheme="minorHAnsi" w:cstheme="minorHAnsi"/>
          <w:b/>
          <w:bCs/>
          <w:color w:val="C45911" w:themeColor="accent2" w:themeShade="BF"/>
          <w:lang w:val="es-ES_tradnl"/>
        </w:rPr>
        <w:t xml:space="preserve"> sus </w:t>
      </w:r>
      <w:r w:rsidR="00D14572" w:rsidRPr="006527A5">
        <w:rPr>
          <w:rFonts w:asciiTheme="minorHAnsi" w:hAnsiTheme="minorHAnsi" w:cstheme="minorHAnsi"/>
          <w:b/>
          <w:bCs/>
          <w:color w:val="C45911" w:themeColor="accent2" w:themeShade="BF"/>
          <w:lang w:val="es-ES_tradnl"/>
        </w:rPr>
        <w:t>repercusiones en términos de vidas humanas</w:t>
      </w:r>
      <w:r w:rsidR="00C232AA" w:rsidRPr="006527A5">
        <w:rPr>
          <w:rFonts w:asciiTheme="minorHAnsi" w:hAnsiTheme="minorHAnsi" w:cstheme="minorHAnsi"/>
          <w:b/>
          <w:bCs/>
          <w:color w:val="C45911" w:themeColor="accent2" w:themeShade="BF"/>
          <w:lang w:val="es-ES_tradnl"/>
        </w:rPr>
        <w:t>,</w:t>
      </w:r>
      <w:r w:rsidR="008D26AC" w:rsidRPr="006527A5">
        <w:rPr>
          <w:rFonts w:asciiTheme="minorHAnsi" w:hAnsiTheme="minorHAnsi" w:cstheme="minorHAnsi"/>
          <w:b/>
          <w:bCs/>
          <w:color w:val="C45911" w:themeColor="accent2" w:themeShade="BF"/>
          <w:lang w:val="es-ES_tradnl"/>
        </w:rPr>
        <w:t xml:space="preserve"> y a los efectos que tiene sobre las familias, las comunidades y la economía</w:t>
      </w:r>
      <w:r w:rsidRPr="006527A5">
        <w:rPr>
          <w:rFonts w:asciiTheme="minorHAnsi" w:hAnsiTheme="minorHAnsi" w:cstheme="minorHAnsi"/>
          <w:b/>
          <w:bCs/>
          <w:color w:val="C45911" w:themeColor="accent2" w:themeShade="BF"/>
          <w:lang w:val="es-ES_tradnl"/>
        </w:rPr>
        <w:t xml:space="preserve">. </w:t>
      </w:r>
    </w:p>
    <w:p w14:paraId="612F644C" w14:textId="77777777" w:rsidR="00B62B16" w:rsidRPr="006527A5" w:rsidRDefault="00B62B16" w:rsidP="00B62B16">
      <w:pPr>
        <w:numPr>
          <w:ilvl w:val="0"/>
          <w:numId w:val="18"/>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Se calcula que cada año mueren 45.800 adolescentes por suicidio, es decir, más de una persona cada 11 minutos.</w:t>
      </w:r>
    </w:p>
    <w:p w14:paraId="7227B32A" w14:textId="77777777" w:rsidR="00B62B16" w:rsidRPr="006527A5" w:rsidRDefault="00B62B16" w:rsidP="00B62B16">
      <w:pPr>
        <w:numPr>
          <w:ilvl w:val="0"/>
          <w:numId w:val="18"/>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El suicidio es la quinta causa de muerte más frecuente entre los adolescentes de 10 a 19 años; en el caso de los adolescentes y las adolescentes de 15 a 19 años, es la cuarta causa de muerte más frecuente, después de las lesiones por accidentes de tráfico, la tuberculosis y la violencia interpersonal. Para las mujeres de 15 a 19 años, es la tercera causa de muerte más común, y la cuarta para los varones de este grupo de edad.</w:t>
      </w:r>
    </w:p>
    <w:p w14:paraId="78114040" w14:textId="77777777" w:rsidR="00B62B16" w:rsidRPr="006527A5" w:rsidRDefault="00B62B16" w:rsidP="00B62B16">
      <w:pPr>
        <w:numPr>
          <w:ilvl w:val="0"/>
          <w:numId w:val="18"/>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Un nuevo análisis realizado para este informe indica que la pérdida anual de capital humano que se deriva de las afecciones de salud mental en niños de 0 a 19 años es de 387.200 millones de dólares (en dólares de paridad de poder adquisitivo). De esta cifra, 340.200 millones de dólares reflejan los trastornos que incluyen la ansiedad y la depresión, y 47.000 millones de dólares reflejan la pérdida debida al suicidio.  </w:t>
      </w:r>
    </w:p>
    <w:p w14:paraId="48DAC9F7" w14:textId="77777777" w:rsidR="00B62B16" w:rsidRPr="006527A5" w:rsidRDefault="00B62B16" w:rsidP="00B62B16">
      <w:pPr>
        <w:numPr>
          <w:ilvl w:val="0"/>
          <w:numId w:val="18"/>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De los 340.200 millones de dólares, los trastornos de ansiedad representan el 26,93%; los trastornos de conducta, el 22,63%; y la depresión, el 21,87%.</w:t>
      </w:r>
    </w:p>
    <w:p w14:paraId="0C82E62B" w14:textId="77777777" w:rsidR="00B62B16" w:rsidRPr="006527A5" w:rsidRDefault="00B62B16" w:rsidP="00B62B16">
      <w:pPr>
        <w:spacing w:after="160" w:line="259" w:lineRule="auto"/>
        <w:rPr>
          <w:rFonts w:asciiTheme="minorHAnsi" w:hAnsiTheme="minorHAnsi" w:cstheme="minorHAnsi"/>
          <w:lang w:val="es-ES_tradnl"/>
        </w:rPr>
      </w:pPr>
    </w:p>
    <w:p w14:paraId="14C4C682" w14:textId="4814B9F1" w:rsidR="00B62B16" w:rsidRPr="006527A5" w:rsidRDefault="00B62B16" w:rsidP="00B62B16">
      <w:pPr>
        <w:spacing w:after="160" w:line="259" w:lineRule="auto"/>
        <w:rPr>
          <w:rFonts w:asciiTheme="minorHAnsi" w:hAnsiTheme="minorHAnsi" w:cstheme="minorHAnsi"/>
          <w:color w:val="C45911" w:themeColor="accent2" w:themeShade="BF"/>
          <w:lang w:val="es-ES_tradnl"/>
        </w:rPr>
      </w:pPr>
      <w:r w:rsidRPr="006527A5">
        <w:rPr>
          <w:rFonts w:asciiTheme="minorHAnsi" w:hAnsiTheme="minorHAnsi" w:cstheme="minorHAnsi"/>
          <w:color w:val="C45911" w:themeColor="accent2" w:themeShade="BF"/>
          <w:lang w:val="es-ES_tradnl"/>
        </w:rPr>
        <w:t>A pesar de la demanda generalizada</w:t>
      </w:r>
      <w:r w:rsidR="002359C1" w:rsidRPr="006527A5">
        <w:rPr>
          <w:rFonts w:asciiTheme="minorHAnsi" w:hAnsiTheme="minorHAnsi" w:cstheme="minorHAnsi"/>
          <w:color w:val="C45911" w:themeColor="accent2" w:themeShade="BF"/>
          <w:lang w:val="es-ES_tradnl"/>
        </w:rPr>
        <w:t xml:space="preserve"> para obtener </w:t>
      </w:r>
      <w:r w:rsidRPr="006527A5">
        <w:rPr>
          <w:rFonts w:asciiTheme="minorHAnsi" w:hAnsiTheme="minorHAnsi" w:cstheme="minorHAnsi"/>
          <w:color w:val="C45911" w:themeColor="accent2" w:themeShade="BF"/>
          <w:lang w:val="es-ES_tradnl"/>
        </w:rPr>
        <w:t>respuestas que promuevan, protejan y cuiden la salud mental de los niños, la inversión sigue siendo insignificante.</w:t>
      </w:r>
    </w:p>
    <w:p w14:paraId="5C001642" w14:textId="4DD1F95A" w:rsidR="00B62B16" w:rsidRPr="006527A5" w:rsidRDefault="00B62B16" w:rsidP="00B62B16">
      <w:pPr>
        <w:numPr>
          <w:ilvl w:val="0"/>
          <w:numId w:val="19"/>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La investigación realizada por Gallup para el próximo informe de UNICEF titulado </w:t>
      </w:r>
      <w:r w:rsidRPr="006527A5">
        <w:rPr>
          <w:rFonts w:asciiTheme="minorHAnsi" w:hAnsiTheme="minorHAnsi" w:cstheme="minorHAnsi"/>
          <w:i/>
          <w:iCs/>
          <w:lang w:val="es-ES_tradnl"/>
        </w:rPr>
        <w:t>Changing Childhood</w:t>
      </w:r>
      <w:r w:rsidR="0014113B" w:rsidRPr="006527A5">
        <w:rPr>
          <w:rFonts w:asciiTheme="minorHAnsi" w:hAnsiTheme="minorHAnsi" w:cstheme="minorHAnsi"/>
          <w:lang w:val="es-ES_tradnl"/>
        </w:rPr>
        <w:t xml:space="preserve"> </w:t>
      </w:r>
      <w:r w:rsidRPr="006527A5">
        <w:rPr>
          <w:rFonts w:asciiTheme="minorHAnsi" w:hAnsiTheme="minorHAnsi" w:cstheme="minorHAnsi"/>
          <w:lang w:val="es-ES_tradnl"/>
        </w:rPr>
        <w:t xml:space="preserve">indica </w:t>
      </w:r>
      <w:r w:rsidR="0014113B" w:rsidRPr="006527A5">
        <w:rPr>
          <w:rFonts w:asciiTheme="minorHAnsi" w:hAnsiTheme="minorHAnsi" w:cstheme="minorHAnsi"/>
          <w:lang w:val="es-ES_tradnl"/>
        </w:rPr>
        <w:t xml:space="preserve">que existe </w:t>
      </w:r>
      <w:r w:rsidRPr="006527A5">
        <w:rPr>
          <w:rFonts w:asciiTheme="minorHAnsi" w:hAnsiTheme="minorHAnsi" w:cstheme="minorHAnsi"/>
          <w:lang w:val="es-ES_tradnl"/>
        </w:rPr>
        <w:t>una</w:t>
      </w:r>
      <w:r w:rsidR="0014113B" w:rsidRPr="006527A5">
        <w:rPr>
          <w:rFonts w:asciiTheme="minorHAnsi" w:hAnsiTheme="minorHAnsi" w:cstheme="minorHAnsi"/>
          <w:lang w:val="es-ES_tradnl"/>
        </w:rPr>
        <w:t xml:space="preserve"> firme </w:t>
      </w:r>
      <w:r w:rsidRPr="006527A5">
        <w:rPr>
          <w:rFonts w:asciiTheme="minorHAnsi" w:hAnsiTheme="minorHAnsi" w:cstheme="minorHAnsi"/>
          <w:lang w:val="es-ES_tradnl"/>
        </w:rPr>
        <w:t xml:space="preserve">demanda para que se tomen medidas. Una media del 83% de los jóvenes de </w:t>
      </w:r>
      <w:r w:rsidRPr="006527A5">
        <w:rPr>
          <w:rFonts w:asciiTheme="minorHAnsi" w:hAnsiTheme="minorHAnsi" w:cstheme="minorHAnsi"/>
          <w:lang w:val="es-ES_tradnl"/>
        </w:rPr>
        <w:lastRenderedPageBreak/>
        <w:t>entre 15 y 24 años de 21 países cree que es mejor abordar los problemas de salud mental compartiendo experiencias con otras personas</w:t>
      </w:r>
      <w:r w:rsidR="006D309D" w:rsidRPr="006527A5">
        <w:rPr>
          <w:rFonts w:asciiTheme="minorHAnsi" w:hAnsiTheme="minorHAnsi" w:cstheme="minorHAnsi"/>
          <w:lang w:val="es-ES_tradnl"/>
        </w:rPr>
        <w:t xml:space="preserve"> </w:t>
      </w:r>
      <w:r w:rsidRPr="006527A5">
        <w:rPr>
          <w:rFonts w:asciiTheme="minorHAnsi" w:hAnsiTheme="minorHAnsi" w:cstheme="minorHAnsi"/>
          <w:lang w:val="es-ES_tradnl"/>
        </w:rPr>
        <w:t>y buscando apoyo, que hacerlo solo.</w:t>
      </w:r>
    </w:p>
    <w:p w14:paraId="0A62C230" w14:textId="77777777" w:rsidR="00B62B16" w:rsidRPr="006527A5" w:rsidRDefault="00B62B16" w:rsidP="00B62B16">
      <w:pPr>
        <w:numPr>
          <w:ilvl w:val="0"/>
          <w:numId w:val="19"/>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A pesar de la demanda de apoyo, el gasto gubernamental medio en salud mental en todo el mundo representa apenas el 2,1% del gasto gubernamental medio en salud en general.  </w:t>
      </w:r>
    </w:p>
    <w:p w14:paraId="09C0679C" w14:textId="77777777" w:rsidR="00B62B16" w:rsidRPr="006527A5" w:rsidRDefault="00B62B16" w:rsidP="00B62B16">
      <w:pPr>
        <w:numPr>
          <w:ilvl w:val="0"/>
          <w:numId w:val="19"/>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En algunos de los países más pobres del mundo, los gobiernos gastan menos de 1 dólar por persona en el tratamiento de enfermedades mentales.</w:t>
      </w:r>
    </w:p>
    <w:p w14:paraId="355379AE" w14:textId="77777777" w:rsidR="00B62B16" w:rsidRPr="006527A5" w:rsidRDefault="00B62B16" w:rsidP="00B62B16">
      <w:pPr>
        <w:numPr>
          <w:ilvl w:val="0"/>
          <w:numId w:val="19"/>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El número de psiquiatras especializados en el tratamiento de niños y adolescentes era inferior al 0,1 por 100.000 en todos los países, excepto en los de ingresos altos, donde la cifra era de 5,5 por 100.000. </w:t>
      </w:r>
    </w:p>
    <w:p w14:paraId="5E6FCFEA" w14:textId="3B5ED7BA" w:rsidR="00B62B16" w:rsidRPr="006527A5" w:rsidRDefault="00B62B16" w:rsidP="00B62B16">
      <w:pPr>
        <w:numPr>
          <w:ilvl w:val="0"/>
          <w:numId w:val="19"/>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 inversión en la promoción y la protección de la salud mental</w:t>
      </w:r>
      <w:r w:rsidR="007841A3" w:rsidRPr="006527A5">
        <w:rPr>
          <w:rFonts w:asciiTheme="minorHAnsi" w:hAnsiTheme="minorHAnsi" w:cstheme="minorHAnsi"/>
          <w:lang w:val="es-ES_tradnl"/>
        </w:rPr>
        <w:t xml:space="preserve"> –</w:t>
      </w:r>
      <w:r w:rsidRPr="006527A5">
        <w:rPr>
          <w:rFonts w:asciiTheme="minorHAnsi" w:hAnsiTheme="minorHAnsi" w:cstheme="minorHAnsi"/>
          <w:lang w:val="es-ES_tradnl"/>
        </w:rPr>
        <w:t xml:space="preserve">distinta de la atención </w:t>
      </w:r>
      <w:r w:rsidR="007841A3" w:rsidRPr="006527A5">
        <w:rPr>
          <w:rFonts w:asciiTheme="minorHAnsi" w:hAnsiTheme="minorHAnsi" w:cstheme="minorHAnsi"/>
          <w:lang w:val="es-ES_tradnl"/>
        </w:rPr>
        <w:t xml:space="preserve">destinada </w:t>
      </w:r>
      <w:r w:rsidRPr="006527A5">
        <w:rPr>
          <w:rFonts w:asciiTheme="minorHAnsi" w:hAnsiTheme="minorHAnsi" w:cstheme="minorHAnsi"/>
          <w:lang w:val="es-ES_tradnl"/>
        </w:rPr>
        <w:t>a los niños que afrontan</w:t>
      </w:r>
      <w:r w:rsidR="007841A3" w:rsidRPr="006527A5">
        <w:rPr>
          <w:rFonts w:asciiTheme="minorHAnsi" w:hAnsiTheme="minorHAnsi" w:cstheme="minorHAnsi"/>
          <w:lang w:val="es-ES_tradnl"/>
        </w:rPr>
        <w:t xml:space="preserve"> trastornos más graves– </w:t>
      </w:r>
      <w:r w:rsidRPr="006527A5">
        <w:rPr>
          <w:rFonts w:asciiTheme="minorHAnsi" w:hAnsiTheme="minorHAnsi" w:cstheme="minorHAnsi"/>
          <w:lang w:val="es-ES_tradnl"/>
        </w:rPr>
        <w:t>es extremadamente baja.</w:t>
      </w:r>
    </w:p>
    <w:p w14:paraId="02883DB2" w14:textId="35D3D58B" w:rsidR="00B62B16" w:rsidRPr="006527A5" w:rsidRDefault="00B62B16" w:rsidP="00B62B16">
      <w:pPr>
        <w:numPr>
          <w:ilvl w:val="0"/>
          <w:numId w:val="19"/>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 falta de inversión significa que los trabajadores</w:t>
      </w:r>
      <w:r w:rsidR="007841A3" w:rsidRPr="006527A5">
        <w:rPr>
          <w:rFonts w:asciiTheme="minorHAnsi" w:hAnsiTheme="minorHAnsi" w:cstheme="minorHAnsi"/>
          <w:lang w:val="es-ES_tradnl"/>
        </w:rPr>
        <w:t xml:space="preserve"> –</w:t>
      </w:r>
      <w:r w:rsidRPr="006527A5">
        <w:rPr>
          <w:rFonts w:asciiTheme="minorHAnsi" w:hAnsiTheme="minorHAnsi" w:cstheme="minorHAnsi"/>
          <w:lang w:val="es-ES_tradnl"/>
        </w:rPr>
        <w:t>incluidos los de base comunitaria</w:t>
      </w:r>
      <w:r w:rsidR="007841A3" w:rsidRPr="006527A5">
        <w:rPr>
          <w:rFonts w:asciiTheme="minorHAnsi" w:hAnsiTheme="minorHAnsi" w:cstheme="minorHAnsi"/>
          <w:lang w:val="es-ES_tradnl"/>
        </w:rPr>
        <w:t xml:space="preserve">– </w:t>
      </w:r>
      <w:r w:rsidRPr="006527A5">
        <w:rPr>
          <w:rFonts w:asciiTheme="minorHAnsi" w:hAnsiTheme="minorHAnsi" w:cstheme="minorHAnsi"/>
          <w:lang w:val="es-ES_tradnl"/>
        </w:rPr>
        <w:t>no están equipados para abordar los problemas de salud mental en múltiples sectores, como la atención primaria de salud, la educación y la protección social, entre otros.</w:t>
      </w:r>
    </w:p>
    <w:p w14:paraId="3FB3888A" w14:textId="21A0F79A" w:rsidR="00B62B16" w:rsidRPr="006527A5" w:rsidRDefault="00400713"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 xml:space="preserve">La salud mental está estigmatizada en una gran medida </w:t>
      </w:r>
      <w:r w:rsidR="00B62B16" w:rsidRPr="006527A5">
        <w:rPr>
          <w:rFonts w:asciiTheme="minorHAnsi" w:hAnsiTheme="minorHAnsi" w:cstheme="minorHAnsi"/>
          <w:b/>
          <w:bCs/>
          <w:color w:val="C45911" w:themeColor="accent2" w:themeShade="BF"/>
          <w:lang w:val="es-ES_tradnl"/>
        </w:rPr>
        <w:t>y no se comprende adecuadamente: es, de hecho, un estado positivo de bienestar y una base que permite a los niños y jóvenes construir su futuro.</w:t>
      </w:r>
    </w:p>
    <w:p w14:paraId="6589FCC9" w14:textId="6447397D" w:rsidR="00B62B16" w:rsidRPr="006527A5" w:rsidRDefault="00B62B16" w:rsidP="00B62B16">
      <w:pPr>
        <w:numPr>
          <w:ilvl w:val="0"/>
          <w:numId w:val="20"/>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A pesar de la creciente concienciación sobre</w:t>
      </w:r>
      <w:r w:rsidR="009D5328" w:rsidRPr="006527A5">
        <w:rPr>
          <w:rFonts w:asciiTheme="minorHAnsi" w:hAnsiTheme="minorHAnsi" w:cstheme="minorHAnsi"/>
          <w:lang w:val="es-ES_tradnl"/>
        </w:rPr>
        <w:t xml:space="preserve"> las repercusiones que genera el estado de la </w:t>
      </w:r>
      <w:r w:rsidRPr="006527A5">
        <w:rPr>
          <w:rFonts w:asciiTheme="minorHAnsi" w:hAnsiTheme="minorHAnsi" w:cstheme="minorHAnsi"/>
          <w:lang w:val="es-ES_tradnl"/>
        </w:rPr>
        <w:t>salud mental, el estigma sigue siendo una fuerza poderosa. El estigma</w:t>
      </w:r>
      <w:r w:rsidR="00AA729D" w:rsidRPr="006527A5">
        <w:rPr>
          <w:rFonts w:asciiTheme="minorHAnsi" w:hAnsiTheme="minorHAnsi" w:cstheme="minorHAnsi"/>
          <w:lang w:val="es-ES_tradnl"/>
        </w:rPr>
        <w:t xml:space="preserve"> –</w:t>
      </w:r>
      <w:r w:rsidRPr="006527A5">
        <w:rPr>
          <w:rFonts w:asciiTheme="minorHAnsi" w:hAnsiTheme="minorHAnsi" w:cstheme="minorHAnsi"/>
          <w:lang w:val="es-ES_tradnl"/>
        </w:rPr>
        <w:t>intencionado o no</w:t>
      </w:r>
      <w:r w:rsidR="000356A0" w:rsidRPr="006527A5">
        <w:rPr>
          <w:rFonts w:asciiTheme="minorHAnsi" w:hAnsiTheme="minorHAnsi" w:cstheme="minorHAnsi"/>
          <w:lang w:val="es-ES_tradnl"/>
        </w:rPr>
        <w:t xml:space="preserve">– </w:t>
      </w:r>
      <w:r w:rsidRPr="006527A5">
        <w:rPr>
          <w:rFonts w:asciiTheme="minorHAnsi" w:hAnsiTheme="minorHAnsi" w:cstheme="minorHAnsi"/>
          <w:lang w:val="es-ES_tradnl"/>
        </w:rPr>
        <w:t xml:space="preserve">impide que los niños y los jóvenes busquen tratamiento y limita sus oportunidades de crecer, aprender y prosperar. </w:t>
      </w:r>
    </w:p>
    <w:p w14:paraId="79B39604" w14:textId="4634D374" w:rsidR="00B62B16" w:rsidRPr="006527A5" w:rsidRDefault="00B62B16" w:rsidP="00B62B16">
      <w:pPr>
        <w:numPr>
          <w:ilvl w:val="0"/>
          <w:numId w:val="20"/>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Al igual que la salud física,</w:t>
      </w:r>
      <w:r w:rsidR="00B301AC" w:rsidRPr="006527A5">
        <w:rPr>
          <w:rFonts w:asciiTheme="minorHAnsi" w:hAnsiTheme="minorHAnsi" w:cstheme="minorHAnsi"/>
          <w:lang w:val="es-ES_tradnl"/>
        </w:rPr>
        <w:t xml:space="preserve"> es preciso considerar</w:t>
      </w:r>
      <w:r w:rsidRPr="006527A5">
        <w:rPr>
          <w:rFonts w:asciiTheme="minorHAnsi" w:hAnsiTheme="minorHAnsi" w:cstheme="minorHAnsi"/>
          <w:lang w:val="es-ES_tradnl"/>
        </w:rPr>
        <w:t xml:space="preserve"> la salud mental</w:t>
      </w:r>
      <w:r w:rsidR="00B301AC" w:rsidRPr="006527A5">
        <w:rPr>
          <w:rFonts w:asciiTheme="minorHAnsi" w:hAnsiTheme="minorHAnsi" w:cstheme="minorHAnsi"/>
          <w:lang w:val="es-ES_tradnl"/>
        </w:rPr>
        <w:t xml:space="preserve"> </w:t>
      </w:r>
      <w:r w:rsidRPr="006527A5">
        <w:rPr>
          <w:rFonts w:asciiTheme="minorHAnsi" w:hAnsiTheme="minorHAnsi" w:cstheme="minorHAnsi"/>
          <w:lang w:val="es-ES_tradnl"/>
        </w:rPr>
        <w:t xml:space="preserve">como algo positivo: </w:t>
      </w:r>
      <w:r w:rsidR="000356A0" w:rsidRPr="006527A5">
        <w:rPr>
          <w:rFonts w:asciiTheme="minorHAnsi" w:hAnsiTheme="minorHAnsi" w:cstheme="minorHAnsi"/>
          <w:lang w:val="es-ES_tradnl"/>
        </w:rPr>
        <w:t>s</w:t>
      </w:r>
      <w:r w:rsidRPr="006527A5">
        <w:rPr>
          <w:rFonts w:asciiTheme="minorHAnsi" w:hAnsiTheme="minorHAnsi" w:cstheme="minorHAnsi"/>
          <w:lang w:val="es-ES_tradnl"/>
        </w:rPr>
        <w:t>ubyace a la capacidad humana de pensar, sentir, aprender, trabajar, establecer relaciones significativas y</w:t>
      </w:r>
      <w:r w:rsidR="00B301AC" w:rsidRPr="006527A5">
        <w:rPr>
          <w:rFonts w:asciiTheme="minorHAnsi" w:hAnsiTheme="minorHAnsi" w:cstheme="minorHAnsi"/>
          <w:lang w:val="es-ES_tradnl"/>
        </w:rPr>
        <w:t xml:space="preserve"> realizar aportes </w:t>
      </w:r>
      <w:r w:rsidRPr="006527A5">
        <w:rPr>
          <w:rFonts w:asciiTheme="minorHAnsi" w:hAnsiTheme="minorHAnsi" w:cstheme="minorHAnsi"/>
          <w:lang w:val="es-ES_tradnl"/>
        </w:rPr>
        <w:t>a las comunidades y al mundo.</w:t>
      </w:r>
      <w:r w:rsidR="00B301AC" w:rsidRPr="006527A5">
        <w:rPr>
          <w:rFonts w:asciiTheme="minorHAnsi" w:hAnsiTheme="minorHAnsi" w:cstheme="minorHAnsi"/>
          <w:lang w:val="es-ES_tradnl"/>
        </w:rPr>
        <w:t xml:space="preserve"> Forma </w:t>
      </w:r>
      <w:r w:rsidRPr="006527A5">
        <w:rPr>
          <w:rFonts w:asciiTheme="minorHAnsi" w:hAnsiTheme="minorHAnsi" w:cstheme="minorHAnsi"/>
          <w:lang w:val="es-ES_tradnl"/>
        </w:rPr>
        <w:t xml:space="preserve">una parte intrínseca de la salud individual y </w:t>
      </w:r>
      <w:r w:rsidR="00943D64" w:rsidRPr="006527A5">
        <w:rPr>
          <w:rFonts w:asciiTheme="minorHAnsi" w:hAnsiTheme="minorHAnsi" w:cstheme="minorHAnsi"/>
          <w:lang w:val="es-ES_tradnl"/>
        </w:rPr>
        <w:t xml:space="preserve">es </w:t>
      </w:r>
      <w:r w:rsidRPr="006527A5">
        <w:rPr>
          <w:rFonts w:asciiTheme="minorHAnsi" w:hAnsiTheme="minorHAnsi" w:cstheme="minorHAnsi"/>
          <w:lang w:val="es-ES_tradnl"/>
        </w:rPr>
        <w:t xml:space="preserve">una base para lograr comunidades y naciones sanas. </w:t>
      </w:r>
    </w:p>
    <w:p w14:paraId="798EFFFA" w14:textId="77777777" w:rsidR="00B62B16" w:rsidRPr="006527A5" w:rsidRDefault="00B62B16" w:rsidP="00B62B16">
      <w:pPr>
        <w:numPr>
          <w:ilvl w:val="0"/>
          <w:numId w:val="20"/>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 salud mental existe en un continuo que puede incluir periodos de bienestar y periodos de angustia, la mayoría de los cuales nunca evolucionarán hacia un trastorno diagnosticable.</w:t>
      </w:r>
    </w:p>
    <w:p w14:paraId="7DFF02A4" w14:textId="77777777" w:rsidR="00B62B16" w:rsidRPr="006527A5" w:rsidRDefault="00B62B16" w:rsidP="00B62B16">
      <w:pPr>
        <w:numPr>
          <w:ilvl w:val="0"/>
          <w:numId w:val="20"/>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 salud mental es un derecho básico y esencial para alcanzar los objetivos mundiales, incluidos los Objetivos de Desarrollo Sostenible.</w:t>
      </w:r>
    </w:p>
    <w:p w14:paraId="3B155247" w14:textId="77777777" w:rsidR="00B62B16" w:rsidRPr="006527A5" w:rsidRDefault="00B62B16"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Los riesgos y los factores de protección influyen en la salud mental en los momentos decisivos del desarrollo.</w:t>
      </w:r>
    </w:p>
    <w:p w14:paraId="3C023BA5" w14:textId="77777777" w:rsidR="00B62B16" w:rsidRPr="006527A5" w:rsidRDefault="00B62B16" w:rsidP="00B62B16">
      <w:pPr>
        <w:numPr>
          <w:ilvl w:val="0"/>
          <w:numId w:val="21"/>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En los momentos decisivos del desarrollo del niño, los factores basados en la experiencia y el entorno pueden representar un riesgo para la salud mental o contribuir a protegerla. Los enfoques de las políticas deben tener como objetivo minimizar los riesgos y maximizar los factores de protección.</w:t>
      </w:r>
    </w:p>
    <w:p w14:paraId="3CB6F837" w14:textId="703A9CF2" w:rsidR="00B62B16" w:rsidRPr="006527A5" w:rsidRDefault="00B62B16" w:rsidP="00B62B16">
      <w:pPr>
        <w:numPr>
          <w:ilvl w:val="0"/>
          <w:numId w:val="21"/>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Los factores de riesgo y protección pueden organizarse en tres esferas de influencia: </w:t>
      </w:r>
      <w:r w:rsidR="002413F4" w:rsidRPr="006527A5">
        <w:rPr>
          <w:rFonts w:asciiTheme="minorHAnsi" w:hAnsiTheme="minorHAnsi" w:cstheme="minorHAnsi"/>
          <w:lang w:val="es-ES_tradnl"/>
        </w:rPr>
        <w:t>e</w:t>
      </w:r>
      <w:r w:rsidRPr="006527A5">
        <w:rPr>
          <w:rFonts w:asciiTheme="minorHAnsi" w:hAnsiTheme="minorHAnsi" w:cstheme="minorHAnsi"/>
          <w:lang w:val="es-ES_tradnl"/>
        </w:rPr>
        <w:t>l mundo del niño se centra en el hogar y los entornos de</w:t>
      </w:r>
      <w:r w:rsidR="003415AA" w:rsidRPr="006527A5">
        <w:rPr>
          <w:rFonts w:asciiTheme="minorHAnsi" w:hAnsiTheme="minorHAnsi" w:cstheme="minorHAnsi"/>
          <w:lang w:val="es-ES_tradnl"/>
        </w:rPr>
        <w:t xml:space="preserve"> la atención</w:t>
      </w:r>
      <w:r w:rsidRPr="006527A5">
        <w:rPr>
          <w:rFonts w:asciiTheme="minorHAnsi" w:hAnsiTheme="minorHAnsi" w:cstheme="minorHAnsi"/>
          <w:lang w:val="es-ES_tradnl"/>
        </w:rPr>
        <w:t>; el mundo en torno al niño implica la seguridad y los vínculos saludables en los centros preescolares, las escuelas y las comunidades; y el mundo en general incluye los determinantes sociales a gran escala, como la pobreza, los desastres, los conflictos y la discriminación.</w:t>
      </w:r>
    </w:p>
    <w:p w14:paraId="525D3690" w14:textId="77777777" w:rsidR="00B62B16" w:rsidRPr="006527A5" w:rsidRDefault="00B62B16" w:rsidP="00B62B16">
      <w:pPr>
        <w:numPr>
          <w:ilvl w:val="0"/>
          <w:numId w:val="21"/>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La salud mental está ligada a momentos decisivos del desarrollo del cerebro, que puede resultar afectado por factores como el estrés tóxico provocado por experiencias adversas en la infancia, como el maltrato físico y emocional, el abandono crónico y la violencia.  </w:t>
      </w:r>
    </w:p>
    <w:p w14:paraId="5D031152" w14:textId="6800FFF7" w:rsidR="00B62B16" w:rsidRPr="006527A5" w:rsidRDefault="00B62B16" w:rsidP="00B62B16">
      <w:pPr>
        <w:numPr>
          <w:ilvl w:val="0"/>
          <w:numId w:val="21"/>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Las investigaciones han demostrado que la exposición a</w:t>
      </w:r>
      <w:r w:rsidR="00A94905" w:rsidRPr="006527A5">
        <w:rPr>
          <w:rFonts w:asciiTheme="minorHAnsi" w:hAnsiTheme="minorHAnsi" w:cstheme="minorHAnsi"/>
          <w:lang w:val="es-ES_tradnl"/>
        </w:rPr>
        <w:t xml:space="preserve"> por lo </w:t>
      </w:r>
      <w:r w:rsidRPr="006527A5">
        <w:rPr>
          <w:rFonts w:asciiTheme="minorHAnsi" w:hAnsiTheme="minorHAnsi" w:cstheme="minorHAnsi"/>
          <w:lang w:val="es-ES_tradnl"/>
        </w:rPr>
        <w:t>menos cuatro experiencias adversas en la infancia está</w:t>
      </w:r>
      <w:r w:rsidR="00A94905" w:rsidRPr="006527A5">
        <w:rPr>
          <w:rFonts w:asciiTheme="minorHAnsi" w:hAnsiTheme="minorHAnsi" w:cstheme="minorHAnsi"/>
          <w:lang w:val="es-ES_tradnl"/>
        </w:rPr>
        <w:t xml:space="preserve"> firmemente </w:t>
      </w:r>
      <w:r w:rsidRPr="006527A5">
        <w:rPr>
          <w:rFonts w:asciiTheme="minorHAnsi" w:hAnsiTheme="minorHAnsi" w:cstheme="minorHAnsi"/>
          <w:lang w:val="es-ES_tradnl"/>
        </w:rPr>
        <w:t>asociada con la aceptación de riesgos</w:t>
      </w:r>
      <w:r w:rsidR="00A94905" w:rsidRPr="006527A5">
        <w:rPr>
          <w:rFonts w:asciiTheme="minorHAnsi" w:hAnsiTheme="minorHAnsi" w:cstheme="minorHAnsi"/>
          <w:lang w:val="es-ES_tradnl"/>
        </w:rPr>
        <w:t xml:space="preserve"> en el ámbito sexual</w:t>
      </w:r>
      <w:r w:rsidRPr="006527A5">
        <w:rPr>
          <w:rFonts w:asciiTheme="minorHAnsi" w:hAnsiTheme="minorHAnsi" w:cstheme="minorHAnsi"/>
          <w:lang w:val="es-ES_tradnl"/>
        </w:rPr>
        <w:t>,</w:t>
      </w:r>
      <w:r w:rsidR="00A94905" w:rsidRPr="006527A5">
        <w:rPr>
          <w:rFonts w:asciiTheme="minorHAnsi" w:hAnsiTheme="minorHAnsi" w:cstheme="minorHAnsi"/>
          <w:lang w:val="es-ES_tradnl"/>
        </w:rPr>
        <w:t xml:space="preserve"> los trastornos </w:t>
      </w:r>
      <w:r w:rsidRPr="006527A5">
        <w:rPr>
          <w:rFonts w:asciiTheme="minorHAnsi" w:hAnsiTheme="minorHAnsi" w:cstheme="minorHAnsi"/>
          <w:lang w:val="es-ES_tradnl"/>
        </w:rPr>
        <w:t>de salud mental y el abuso del alcohol; está aún más</w:t>
      </w:r>
      <w:r w:rsidR="002C60B7" w:rsidRPr="006527A5">
        <w:rPr>
          <w:rFonts w:asciiTheme="minorHAnsi" w:hAnsiTheme="minorHAnsi" w:cstheme="minorHAnsi"/>
          <w:lang w:val="es-ES_tradnl"/>
        </w:rPr>
        <w:t xml:space="preserve"> firmemente </w:t>
      </w:r>
      <w:r w:rsidRPr="006527A5">
        <w:rPr>
          <w:rFonts w:asciiTheme="minorHAnsi" w:hAnsiTheme="minorHAnsi" w:cstheme="minorHAnsi"/>
          <w:lang w:val="es-ES_tradnl"/>
        </w:rPr>
        <w:t>asociada con el uso problemático de drogas y la violencia interpersonal y</w:t>
      </w:r>
      <w:r w:rsidR="00072BBB" w:rsidRPr="006527A5">
        <w:rPr>
          <w:rFonts w:asciiTheme="minorHAnsi" w:hAnsiTheme="minorHAnsi" w:cstheme="minorHAnsi"/>
          <w:lang w:val="es-ES_tradnl"/>
        </w:rPr>
        <w:t xml:space="preserve"> la violencia contra uno mismo</w:t>
      </w:r>
      <w:r w:rsidRPr="006527A5">
        <w:rPr>
          <w:rFonts w:asciiTheme="minorHAnsi" w:hAnsiTheme="minorHAnsi" w:cstheme="minorHAnsi"/>
          <w:lang w:val="es-ES_tradnl"/>
        </w:rPr>
        <w:t>.</w:t>
      </w:r>
    </w:p>
    <w:p w14:paraId="59BC5CEA" w14:textId="77777777" w:rsidR="00B62B16" w:rsidRPr="006527A5" w:rsidRDefault="00B62B16" w:rsidP="00B62B16">
      <w:pPr>
        <w:spacing w:after="160" w:line="259" w:lineRule="auto"/>
        <w:ind w:left="720"/>
        <w:contextualSpacing/>
        <w:rPr>
          <w:rFonts w:asciiTheme="minorHAnsi" w:hAnsiTheme="minorHAnsi" w:cstheme="minorHAnsi"/>
          <w:lang w:val="es-ES_tradnl"/>
        </w:rPr>
      </w:pPr>
    </w:p>
    <w:p w14:paraId="2A456CF4" w14:textId="77777777" w:rsidR="00B62B16" w:rsidRPr="006527A5" w:rsidRDefault="00B62B16"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La crianza de los hijos es crucial para sentar unas bases sólidas para la salud mental de los niños, pero muchos progenitores necesitan más apoyo.</w:t>
      </w:r>
    </w:p>
    <w:p w14:paraId="44718E5A" w14:textId="35BC0252" w:rsidR="00B62B16" w:rsidRPr="006527A5" w:rsidRDefault="00B62B16" w:rsidP="00B62B16">
      <w:pPr>
        <w:numPr>
          <w:ilvl w:val="0"/>
          <w:numId w:val="22"/>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lastRenderedPageBreak/>
        <w:t>La crianza es fundamental para la salud mental de los niños. Sin embargo,</w:t>
      </w:r>
      <w:r w:rsidR="00072BBB" w:rsidRPr="006527A5">
        <w:rPr>
          <w:rFonts w:asciiTheme="minorHAnsi" w:hAnsiTheme="minorHAnsi" w:cstheme="minorHAnsi"/>
          <w:lang w:val="es-ES_tradnl"/>
        </w:rPr>
        <w:t xml:space="preserve"> </w:t>
      </w:r>
      <w:r w:rsidR="00DA2AB8" w:rsidRPr="006527A5">
        <w:rPr>
          <w:rFonts w:asciiTheme="minorHAnsi" w:hAnsiTheme="minorHAnsi" w:cstheme="minorHAnsi"/>
          <w:lang w:val="es-ES_tradnl"/>
        </w:rPr>
        <w:t xml:space="preserve">para desempeñar esta función fundamental, </w:t>
      </w:r>
      <w:r w:rsidRPr="006527A5">
        <w:rPr>
          <w:rFonts w:asciiTheme="minorHAnsi" w:hAnsiTheme="minorHAnsi" w:cstheme="minorHAnsi"/>
          <w:lang w:val="es-ES_tradnl"/>
        </w:rPr>
        <w:t>muchos cuidadores</w:t>
      </w:r>
      <w:r w:rsidR="00072BBB" w:rsidRPr="006527A5">
        <w:rPr>
          <w:rFonts w:asciiTheme="minorHAnsi" w:hAnsiTheme="minorHAnsi" w:cstheme="minorHAnsi"/>
          <w:lang w:val="es-ES_tradnl"/>
        </w:rPr>
        <w:t xml:space="preserve"> </w:t>
      </w:r>
      <w:r w:rsidRPr="006527A5">
        <w:rPr>
          <w:rFonts w:asciiTheme="minorHAnsi" w:hAnsiTheme="minorHAnsi" w:cstheme="minorHAnsi"/>
          <w:lang w:val="es-ES_tradnl"/>
        </w:rPr>
        <w:t xml:space="preserve">necesitan el apoyo de los programas de crianza, que pueden incluir información, orientación y apoyo financiero y psicosocial. </w:t>
      </w:r>
    </w:p>
    <w:p w14:paraId="536EF7FF" w14:textId="77777777" w:rsidR="00B62B16" w:rsidRPr="006527A5" w:rsidRDefault="00B62B16" w:rsidP="00B62B16">
      <w:pPr>
        <w:numPr>
          <w:ilvl w:val="0"/>
          <w:numId w:val="22"/>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Muchos cuidadores también necesitan apoyo para su propia salud mental.</w:t>
      </w:r>
    </w:p>
    <w:p w14:paraId="632CE1A7" w14:textId="7EB4536C" w:rsidR="00B62B16" w:rsidRPr="006527A5" w:rsidRDefault="00B62B16" w:rsidP="00B62B16">
      <w:pPr>
        <w:numPr>
          <w:ilvl w:val="0"/>
          <w:numId w:val="22"/>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Antes de la concepción</w:t>
      </w:r>
      <w:r w:rsidR="001D6BB9">
        <w:rPr>
          <w:rFonts w:asciiTheme="minorHAnsi" w:hAnsiTheme="minorHAnsi" w:cstheme="minorHAnsi"/>
          <w:lang w:val="es-ES_tradnl"/>
        </w:rPr>
        <w:t xml:space="preserve"> y en la primera infancia</w:t>
      </w:r>
      <w:r w:rsidRPr="006527A5">
        <w:rPr>
          <w:rFonts w:asciiTheme="minorHAnsi" w:hAnsiTheme="minorHAnsi" w:cstheme="minorHAnsi"/>
          <w:lang w:val="es-ES_tradnl"/>
        </w:rPr>
        <w:t>, los factores de riesgo para la salud mental del niño son el bajo peso al nacer, la desnutrición materna, la salud mental de la madre y la paternidad adolescente. A nivel mundial, el 15% de los niños nacen con bajo peso, mientras que alrededor del 15% de las niñas son madres antes de los 18 años.</w:t>
      </w:r>
    </w:p>
    <w:p w14:paraId="4BD9B2B6" w14:textId="6DF358D3" w:rsidR="00B62B16" w:rsidRPr="006527A5" w:rsidRDefault="00B62B16" w:rsidP="00B62B16">
      <w:pPr>
        <w:numPr>
          <w:ilvl w:val="0"/>
          <w:numId w:val="22"/>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En la infancia, los factores de riesgo son la mala alimentación y la disciplina violenta. En todo el mundo, alrededor del 29% de los niños no tienen una diversidad </w:t>
      </w:r>
      <w:r w:rsidR="001E1E18">
        <w:rPr>
          <w:rFonts w:asciiTheme="minorHAnsi" w:hAnsiTheme="minorHAnsi" w:cstheme="minorHAnsi"/>
          <w:lang w:val="es-ES_tradnl"/>
        </w:rPr>
        <w:t>alimentaria</w:t>
      </w:r>
      <w:r w:rsidRPr="006527A5">
        <w:rPr>
          <w:rFonts w:asciiTheme="minorHAnsi" w:hAnsiTheme="minorHAnsi" w:cstheme="minorHAnsi"/>
          <w:lang w:val="es-ES_tradnl"/>
        </w:rPr>
        <w:t xml:space="preserve"> mínima.</w:t>
      </w:r>
    </w:p>
    <w:p w14:paraId="79A9D14C" w14:textId="77777777" w:rsidR="00B62B16" w:rsidRPr="006527A5" w:rsidRDefault="00B62B16" w:rsidP="00B62B16">
      <w:pPr>
        <w:numPr>
          <w:ilvl w:val="0"/>
          <w:numId w:val="22"/>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En los países menos desarrollados del mundo, el 83% de los niños son víctimas de la disciplina violenta por parte de sus cuidadores y el 22% practica alguna forma de trabajo infantil. </w:t>
      </w:r>
    </w:p>
    <w:p w14:paraId="02CF4102" w14:textId="77777777" w:rsidR="00B62B16" w:rsidRPr="006527A5" w:rsidRDefault="00B62B16" w:rsidP="00B62B16">
      <w:pPr>
        <w:numPr>
          <w:ilvl w:val="0"/>
          <w:numId w:val="22"/>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En la adolescencia, la crianza y el apoyo de los padres sigue siendo uno de los mayores protectores de la salud mental.</w:t>
      </w:r>
    </w:p>
    <w:p w14:paraId="63FD8885" w14:textId="1A480E65" w:rsidR="00B62B16" w:rsidRPr="006527A5" w:rsidRDefault="00B62B16"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 xml:space="preserve">Las escuelas y los entornos de aprendizaje pueden ofrecer oportunidades para apoyar la salud mental, pero también pueden exponer a los niños a </w:t>
      </w:r>
      <w:r w:rsidR="00E43D3B" w:rsidRPr="006527A5">
        <w:rPr>
          <w:rFonts w:asciiTheme="minorHAnsi" w:hAnsiTheme="minorHAnsi" w:cstheme="minorHAnsi"/>
          <w:b/>
          <w:bCs/>
          <w:color w:val="C45911" w:themeColor="accent2" w:themeShade="BF"/>
          <w:lang w:val="es-ES_tradnl"/>
        </w:rPr>
        <w:t xml:space="preserve">determinados </w:t>
      </w:r>
      <w:r w:rsidRPr="006527A5">
        <w:rPr>
          <w:rFonts w:asciiTheme="minorHAnsi" w:hAnsiTheme="minorHAnsi" w:cstheme="minorHAnsi"/>
          <w:b/>
          <w:bCs/>
          <w:color w:val="C45911" w:themeColor="accent2" w:themeShade="BF"/>
          <w:lang w:val="es-ES_tradnl"/>
        </w:rPr>
        <w:t>riesgos, como el acoso y la presión excesiva de los exámenes.</w:t>
      </w:r>
    </w:p>
    <w:p w14:paraId="106B4943" w14:textId="77777777" w:rsidR="00B62B16" w:rsidRPr="006527A5" w:rsidRDefault="00B62B16" w:rsidP="00B62B16">
      <w:pPr>
        <w:numPr>
          <w:ilvl w:val="0"/>
          <w:numId w:val="23"/>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Las escuelas pueden ser entornos saludables e inclusivos en los que los niños aprenden habilidades fundamentales para reforzar su bienestar, pero también son lugares en los que los niños sufren acoso, racismo, discriminación, presión de los compañeros y estrés por el rendimiento académico.</w:t>
      </w:r>
    </w:p>
    <w:p w14:paraId="7EE64BE1" w14:textId="2D059753" w:rsidR="00B62B16" w:rsidRPr="006527A5" w:rsidRDefault="00B62B16" w:rsidP="00B62B16">
      <w:pPr>
        <w:numPr>
          <w:ilvl w:val="0"/>
          <w:numId w:val="23"/>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A pesar de los vínculos entre las oportunidades de aprendizaje temprano y el desarrollo infantil, alrededor del 81% de los niños de los países menos desarrollados no</w:t>
      </w:r>
      <w:r w:rsidR="00864E5F" w:rsidRPr="006527A5">
        <w:rPr>
          <w:rFonts w:asciiTheme="minorHAnsi" w:hAnsiTheme="minorHAnsi" w:cstheme="minorHAnsi"/>
          <w:lang w:val="es-ES_tradnl"/>
        </w:rPr>
        <w:t xml:space="preserve"> participan en programas de aprendizaje en la primera infancia</w:t>
      </w:r>
      <w:r w:rsidRPr="006527A5">
        <w:rPr>
          <w:rFonts w:asciiTheme="minorHAnsi" w:hAnsiTheme="minorHAnsi" w:cstheme="minorHAnsi"/>
          <w:lang w:val="es-ES_tradnl"/>
        </w:rPr>
        <w:t xml:space="preserve">. </w:t>
      </w:r>
    </w:p>
    <w:p w14:paraId="63F9EDF3" w14:textId="4C44D20A" w:rsidR="00B62B16" w:rsidRPr="006527A5" w:rsidRDefault="00B62B16" w:rsidP="00B62B16">
      <w:pPr>
        <w:numPr>
          <w:ilvl w:val="0"/>
          <w:numId w:val="23"/>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Entre los niños de más edad,</w:t>
      </w:r>
      <w:r w:rsidR="00591357" w:rsidRPr="006527A5">
        <w:rPr>
          <w:rFonts w:asciiTheme="minorHAnsi" w:hAnsiTheme="minorHAnsi" w:cstheme="minorHAnsi"/>
          <w:lang w:val="es-ES_tradnl"/>
        </w:rPr>
        <w:t xml:space="preserve"> el hecho de no poder ir </w:t>
      </w:r>
      <w:r w:rsidRPr="006527A5">
        <w:rPr>
          <w:rFonts w:asciiTheme="minorHAnsi" w:hAnsiTheme="minorHAnsi" w:cstheme="minorHAnsi"/>
          <w:lang w:val="es-ES_tradnl"/>
        </w:rPr>
        <w:t>la escuela o</w:t>
      </w:r>
      <w:r w:rsidR="00591357" w:rsidRPr="006527A5">
        <w:rPr>
          <w:rFonts w:asciiTheme="minorHAnsi" w:hAnsiTheme="minorHAnsi" w:cstheme="minorHAnsi"/>
          <w:lang w:val="es-ES_tradnl"/>
        </w:rPr>
        <w:t xml:space="preserve"> de abandonar </w:t>
      </w:r>
      <w:r w:rsidRPr="006527A5">
        <w:rPr>
          <w:rFonts w:asciiTheme="minorHAnsi" w:hAnsiTheme="minorHAnsi" w:cstheme="minorHAnsi"/>
          <w:lang w:val="es-ES_tradnl"/>
        </w:rPr>
        <w:t>los estudios antes de terminarlos</w:t>
      </w:r>
      <w:r w:rsidR="00B43FB6" w:rsidRPr="006527A5">
        <w:rPr>
          <w:rFonts w:asciiTheme="minorHAnsi" w:hAnsiTheme="minorHAnsi" w:cstheme="minorHAnsi"/>
          <w:lang w:val="es-ES_tradnl"/>
        </w:rPr>
        <w:t xml:space="preserve"> está relacionado </w:t>
      </w:r>
      <w:r w:rsidRPr="006527A5">
        <w:rPr>
          <w:rFonts w:asciiTheme="minorHAnsi" w:hAnsiTheme="minorHAnsi" w:cstheme="minorHAnsi"/>
          <w:lang w:val="es-ES_tradnl"/>
        </w:rPr>
        <w:t>con el aislamiento social, lo que a su vez puede provocar trastornos de salud mental, como autolesiones, ideas suicidas, depresión, ansiedad y consumo de sustancias.</w:t>
      </w:r>
    </w:p>
    <w:p w14:paraId="062A5CD2" w14:textId="77777777" w:rsidR="00B62B16" w:rsidRPr="006527A5" w:rsidRDefault="00B62B16" w:rsidP="00B62B16">
      <w:pPr>
        <w:numPr>
          <w:ilvl w:val="0"/>
          <w:numId w:val="23"/>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Un análisis realizado por RTI para este informe indica que las intervenciones escolares que abordan la ansiedad, la depresión y el suicidio proporcionan un retorno de la inversión de 21,5 dólares por cada dólar invertido en 80 años.</w:t>
      </w:r>
    </w:p>
    <w:p w14:paraId="22379A17" w14:textId="77777777" w:rsidR="00B62B16" w:rsidRPr="006527A5" w:rsidRDefault="00B62B16"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 xml:space="preserve">Los factores socioeconómicos y culturales del mundo en general, así como las crisis humanitarias y los acontecimientos como la pandemia de COVID-19, pueden perjudicar la salud mental. </w:t>
      </w:r>
    </w:p>
    <w:p w14:paraId="4A1F27DE" w14:textId="77777777" w:rsidR="00B62B16" w:rsidRPr="006527A5" w:rsidRDefault="00B62B16" w:rsidP="00B62B16">
      <w:pPr>
        <w:numPr>
          <w:ilvl w:val="0"/>
          <w:numId w:val="24"/>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 relación entre la pobreza y la salud mental es de doble vía. La pobreza puede provocar problemas de salud mental, y los problemas de salud mental pueden provocar pobreza. En todo el mundo, casi el 20% de los niños menores de 5 años viven en la pobreza extrema.</w:t>
      </w:r>
    </w:p>
    <w:p w14:paraId="28493C60" w14:textId="615D8ADE" w:rsidR="00B62B16" w:rsidRPr="006527A5" w:rsidRDefault="00B62B16" w:rsidP="00B62B16">
      <w:pPr>
        <w:numPr>
          <w:ilvl w:val="0"/>
          <w:numId w:val="24"/>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Las normas de género pueden afectar a la salud mental tanto de las niñas como de los niños. Las niñas pueden enfrentarse a estereotipos restrictivos</w:t>
      </w:r>
      <w:r w:rsidR="001310F9" w:rsidRPr="006527A5">
        <w:rPr>
          <w:rFonts w:asciiTheme="minorHAnsi" w:hAnsiTheme="minorHAnsi" w:cstheme="minorHAnsi"/>
          <w:lang w:val="es-ES_tradnl"/>
        </w:rPr>
        <w:t xml:space="preserve"> relacionados con </w:t>
      </w:r>
      <w:r w:rsidRPr="006527A5">
        <w:rPr>
          <w:rFonts w:asciiTheme="minorHAnsi" w:hAnsiTheme="minorHAnsi" w:cstheme="minorHAnsi"/>
          <w:lang w:val="es-ES_tradnl"/>
        </w:rPr>
        <w:t>el trabajo, la educación y la familia, así como al riesgo</w:t>
      </w:r>
      <w:r w:rsidR="00D8613C" w:rsidRPr="006527A5">
        <w:rPr>
          <w:rFonts w:asciiTheme="minorHAnsi" w:hAnsiTheme="minorHAnsi" w:cstheme="minorHAnsi"/>
          <w:lang w:val="es-ES_tradnl"/>
        </w:rPr>
        <w:t xml:space="preserve"> que supone la </w:t>
      </w:r>
      <w:r w:rsidRPr="006527A5">
        <w:rPr>
          <w:rFonts w:asciiTheme="minorHAnsi" w:hAnsiTheme="minorHAnsi" w:cstheme="minorHAnsi"/>
          <w:lang w:val="es-ES_tradnl"/>
        </w:rPr>
        <w:t>violencia de</w:t>
      </w:r>
      <w:r w:rsidR="00D8613C" w:rsidRPr="006527A5">
        <w:rPr>
          <w:rFonts w:asciiTheme="minorHAnsi" w:hAnsiTheme="minorHAnsi" w:cstheme="minorHAnsi"/>
          <w:lang w:val="es-ES_tradnl"/>
        </w:rPr>
        <w:t xml:space="preserve"> la</w:t>
      </w:r>
      <w:r w:rsidRPr="006527A5">
        <w:rPr>
          <w:rFonts w:asciiTheme="minorHAnsi" w:hAnsiTheme="minorHAnsi" w:cstheme="minorHAnsi"/>
          <w:lang w:val="es-ES_tradnl"/>
        </w:rPr>
        <w:t xml:space="preserve"> pareja; los niños pueden sufrir presiones para reprimir sus emociones y experimentar con el consumo de sustancias.</w:t>
      </w:r>
    </w:p>
    <w:p w14:paraId="1C9E08B7" w14:textId="77777777" w:rsidR="00B62B16" w:rsidRPr="006527A5" w:rsidRDefault="00B62B16" w:rsidP="00B62B16">
      <w:pPr>
        <w:numPr>
          <w:ilvl w:val="0"/>
          <w:numId w:val="24"/>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Los niños están con demasiada frecuencia en primera línea en las crisis humanitarias: 415 millones en 2018, cada uno de ellos expuesto al estrés y al trauma. El impacto de estas crisis puede diferir de un niño a otro, ya que algunos muestran resiliencia y otros padecen una angustia extrema y duradera.</w:t>
      </w:r>
    </w:p>
    <w:p w14:paraId="75C12626" w14:textId="10DD6A38" w:rsidR="00B62B16" w:rsidRPr="006527A5" w:rsidRDefault="00B62B16" w:rsidP="00B62B16">
      <w:pPr>
        <w:numPr>
          <w:ilvl w:val="0"/>
          <w:numId w:val="24"/>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Hay múltiples informes sobre el abuso de los niños en las instituciones, una alta proporción de los cuales tienen discapacidades, incluidas las</w:t>
      </w:r>
      <w:r w:rsidR="00C50446" w:rsidRPr="006527A5">
        <w:rPr>
          <w:rFonts w:asciiTheme="minorHAnsi" w:hAnsiTheme="minorHAnsi" w:cstheme="minorHAnsi"/>
          <w:lang w:val="es-ES_tradnl"/>
        </w:rPr>
        <w:t xml:space="preserve"> que se refieren al desarrollo o a </w:t>
      </w:r>
      <w:r w:rsidRPr="006527A5">
        <w:rPr>
          <w:rFonts w:asciiTheme="minorHAnsi" w:hAnsiTheme="minorHAnsi" w:cstheme="minorHAnsi"/>
          <w:lang w:val="es-ES_tradnl"/>
        </w:rPr>
        <w:t>la salud mental. También hay muchas pruebas que indican que a los niños y jóvenes con graves problemas de salud mental se les encadena,</w:t>
      </w:r>
      <w:r w:rsidR="00BA3E34" w:rsidRPr="006527A5">
        <w:rPr>
          <w:rFonts w:asciiTheme="minorHAnsi" w:hAnsiTheme="minorHAnsi" w:cstheme="minorHAnsi"/>
          <w:lang w:val="es-ES_tradnl"/>
        </w:rPr>
        <w:t xml:space="preserve"> o que se utilizan métodos de </w:t>
      </w:r>
      <w:r w:rsidRPr="006527A5">
        <w:rPr>
          <w:rFonts w:asciiTheme="minorHAnsi" w:hAnsiTheme="minorHAnsi" w:cstheme="minorHAnsi"/>
          <w:lang w:val="es-ES_tradnl"/>
        </w:rPr>
        <w:t>coerción y</w:t>
      </w:r>
      <w:r w:rsidR="00BA3E34" w:rsidRPr="006527A5">
        <w:rPr>
          <w:rFonts w:asciiTheme="minorHAnsi" w:hAnsiTheme="minorHAnsi" w:cstheme="minorHAnsi"/>
          <w:lang w:val="es-ES_tradnl"/>
        </w:rPr>
        <w:t xml:space="preserve"> de </w:t>
      </w:r>
      <w:r w:rsidRPr="006527A5">
        <w:rPr>
          <w:rFonts w:asciiTheme="minorHAnsi" w:hAnsiTheme="minorHAnsi" w:cstheme="minorHAnsi"/>
          <w:lang w:val="es-ES_tradnl"/>
        </w:rPr>
        <w:t>restricción en los servicios de salud mental.</w:t>
      </w:r>
    </w:p>
    <w:p w14:paraId="0DE17F90" w14:textId="77777777" w:rsidR="00B62B16" w:rsidRPr="006527A5" w:rsidRDefault="00B62B16" w:rsidP="00B62B16">
      <w:pPr>
        <w:numPr>
          <w:ilvl w:val="0"/>
          <w:numId w:val="24"/>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lastRenderedPageBreak/>
        <w:t xml:space="preserve">Existe una amplia preocupación por el impacto de la pandemia de COVID-19 en la salud mental. Las investigaciones indican un cierto aumento del estrés y la ansiedad entre los niños y los adolescentes. La salud mental de los cuidadores, especialmente de las madres jóvenes, también es motivo de preocupación. </w:t>
      </w:r>
    </w:p>
    <w:p w14:paraId="1EE75F40" w14:textId="376D29C4" w:rsidR="00B62B16" w:rsidRPr="006527A5" w:rsidRDefault="00B62B16" w:rsidP="00B62B16">
      <w:pPr>
        <w:spacing w:after="160" w:line="259" w:lineRule="auto"/>
        <w:rPr>
          <w:rFonts w:asciiTheme="minorHAnsi" w:hAnsiTheme="minorHAnsi" w:cstheme="minorHAnsi"/>
          <w:b/>
          <w:bCs/>
          <w:color w:val="C45911" w:themeColor="accent2" w:themeShade="BF"/>
          <w:lang w:val="es-ES_tradnl"/>
        </w:rPr>
      </w:pPr>
      <w:r w:rsidRPr="006527A5">
        <w:rPr>
          <w:rFonts w:asciiTheme="minorHAnsi" w:hAnsiTheme="minorHAnsi" w:cstheme="minorHAnsi"/>
          <w:b/>
          <w:bCs/>
          <w:color w:val="C45911" w:themeColor="accent2" w:themeShade="BF"/>
          <w:lang w:val="es-ES_tradnl"/>
        </w:rPr>
        <w:t>Las intervenciones en toda una serie de sistemas y sectores</w:t>
      </w:r>
      <w:r w:rsidR="001057FD" w:rsidRPr="006527A5">
        <w:rPr>
          <w:rFonts w:asciiTheme="minorHAnsi" w:hAnsiTheme="minorHAnsi" w:cstheme="minorHAnsi"/>
          <w:b/>
          <w:bCs/>
          <w:color w:val="C45911" w:themeColor="accent2" w:themeShade="BF"/>
          <w:lang w:val="es-ES_tradnl"/>
        </w:rPr>
        <w:t xml:space="preserve"> a través de la protección social –</w:t>
      </w:r>
      <w:r w:rsidRPr="006527A5">
        <w:rPr>
          <w:rFonts w:asciiTheme="minorHAnsi" w:hAnsiTheme="minorHAnsi" w:cstheme="minorHAnsi"/>
          <w:b/>
          <w:bCs/>
          <w:color w:val="C45911" w:themeColor="accent2" w:themeShade="BF"/>
          <w:lang w:val="es-ES_tradnl"/>
        </w:rPr>
        <w:t>incluyendo las familias, las comunidades y las escuelas</w:t>
      </w:r>
      <w:r w:rsidR="001057FD" w:rsidRPr="006527A5">
        <w:rPr>
          <w:rFonts w:asciiTheme="minorHAnsi" w:hAnsiTheme="minorHAnsi" w:cstheme="minorHAnsi"/>
          <w:b/>
          <w:bCs/>
          <w:color w:val="C45911" w:themeColor="accent2" w:themeShade="BF"/>
          <w:lang w:val="es-ES_tradnl"/>
        </w:rPr>
        <w:t xml:space="preserve">– </w:t>
      </w:r>
      <w:r w:rsidRPr="006527A5">
        <w:rPr>
          <w:rFonts w:asciiTheme="minorHAnsi" w:hAnsiTheme="minorHAnsi" w:cstheme="minorHAnsi"/>
          <w:b/>
          <w:bCs/>
          <w:color w:val="C45911" w:themeColor="accent2" w:themeShade="BF"/>
          <w:lang w:val="es-ES_tradnl"/>
        </w:rPr>
        <w:t>pueden ayudar a promover y proteger la salud mental.</w:t>
      </w:r>
    </w:p>
    <w:p w14:paraId="2D3DECF9" w14:textId="4F436122" w:rsidR="00B62B16" w:rsidRPr="006527A5" w:rsidRDefault="00B62B16" w:rsidP="00B62B16">
      <w:pPr>
        <w:numPr>
          <w:ilvl w:val="0"/>
          <w:numId w:val="25"/>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Las evaluaciones de los programas de crianza indican que</w:t>
      </w:r>
      <w:r w:rsidR="00E71FC8" w:rsidRPr="006527A5">
        <w:rPr>
          <w:rFonts w:asciiTheme="minorHAnsi" w:hAnsiTheme="minorHAnsi" w:cstheme="minorHAnsi"/>
          <w:lang w:val="es-ES_tradnl"/>
        </w:rPr>
        <w:t xml:space="preserve"> contribuyen </w:t>
      </w:r>
      <w:r w:rsidRPr="006527A5">
        <w:rPr>
          <w:rFonts w:asciiTheme="minorHAnsi" w:hAnsiTheme="minorHAnsi" w:cstheme="minorHAnsi"/>
          <w:lang w:val="es-ES_tradnl"/>
        </w:rPr>
        <w:t xml:space="preserve">a profundizar los vínculos entre el cuidador y el niño, a reducir las prácticas </w:t>
      </w:r>
      <w:r w:rsidR="00E71FC8" w:rsidRPr="006527A5">
        <w:rPr>
          <w:rFonts w:asciiTheme="minorHAnsi" w:hAnsiTheme="minorHAnsi" w:cstheme="minorHAnsi"/>
          <w:lang w:val="es-ES_tradnl"/>
        </w:rPr>
        <w:t xml:space="preserve">severas </w:t>
      </w:r>
      <w:r w:rsidRPr="006527A5">
        <w:rPr>
          <w:rFonts w:asciiTheme="minorHAnsi" w:hAnsiTheme="minorHAnsi" w:cstheme="minorHAnsi"/>
          <w:lang w:val="es-ES_tradnl"/>
        </w:rPr>
        <w:t>de crianza</w:t>
      </w:r>
      <w:r w:rsidR="00E71FC8" w:rsidRPr="006527A5">
        <w:rPr>
          <w:rFonts w:asciiTheme="minorHAnsi" w:hAnsiTheme="minorHAnsi" w:cstheme="minorHAnsi"/>
          <w:lang w:val="es-ES_tradnl"/>
        </w:rPr>
        <w:t xml:space="preserve"> </w:t>
      </w:r>
      <w:r w:rsidRPr="006527A5">
        <w:rPr>
          <w:rFonts w:asciiTheme="minorHAnsi" w:hAnsiTheme="minorHAnsi" w:cstheme="minorHAnsi"/>
          <w:lang w:val="es-ES_tradnl"/>
        </w:rPr>
        <w:t xml:space="preserve">y a mejorar el desarrollo cognitivo de los niños. </w:t>
      </w:r>
    </w:p>
    <w:p w14:paraId="3BB8D450" w14:textId="77777777" w:rsidR="00B62B16" w:rsidRPr="006527A5" w:rsidRDefault="00B62B16" w:rsidP="00B62B16">
      <w:pPr>
        <w:numPr>
          <w:ilvl w:val="0"/>
          <w:numId w:val="25"/>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En las escuelas, los enfoques de aprendizaje social y emocional, que incluyen intervenciones en toda la escuela e intervenciones específicas para los niños y jóvenes en riesgo, han demostrado su eficacia.  </w:t>
      </w:r>
    </w:p>
    <w:p w14:paraId="3CB5E252" w14:textId="77777777" w:rsidR="00B62B16" w:rsidRPr="006527A5" w:rsidRDefault="00B62B16" w:rsidP="00B62B16">
      <w:pPr>
        <w:numPr>
          <w:ilvl w:val="0"/>
          <w:numId w:val="25"/>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Los programas de transferencia de efectivo pueden influir indirectamente en la salud mental de los niños y adolescentes al aumentar la participación escolar, la seguridad alimentaria y el acceso a la atención sanitaria y los servicios sociales.</w:t>
      </w:r>
    </w:p>
    <w:p w14:paraId="28B834CA" w14:textId="77777777" w:rsidR="00B62B16" w:rsidRPr="006527A5" w:rsidRDefault="00B62B16" w:rsidP="00B62B16">
      <w:pPr>
        <w:numPr>
          <w:ilvl w:val="0"/>
          <w:numId w:val="25"/>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 xml:space="preserve">En contextos humanitarios, la aplicación cuidadosa de intervenciones breves y estructuradas que ofrezcan respuestas inmediatas a la depresión, la ansiedad y el trastorno de estrés postraumático puede reforzar la salud mental de los niños y los jóvenes.  </w:t>
      </w:r>
    </w:p>
    <w:p w14:paraId="3DCDEA6C" w14:textId="250676E7" w:rsidR="00B62B16" w:rsidRPr="006527A5" w:rsidRDefault="00B62B16" w:rsidP="00B62B16">
      <w:pPr>
        <w:spacing w:after="160" w:line="259" w:lineRule="auto"/>
        <w:rPr>
          <w:rFonts w:asciiTheme="minorHAnsi" w:hAnsiTheme="minorHAnsi" w:cstheme="minorHAnsi"/>
          <w:color w:val="C45911" w:themeColor="accent2" w:themeShade="BF"/>
          <w:lang w:val="es-ES_tradnl"/>
        </w:rPr>
      </w:pPr>
      <w:r w:rsidRPr="006527A5">
        <w:rPr>
          <w:rFonts w:asciiTheme="minorHAnsi" w:hAnsiTheme="minorHAnsi" w:cstheme="minorHAnsi"/>
          <w:i/>
          <w:iCs/>
          <w:color w:val="C45911" w:themeColor="accent2" w:themeShade="BF"/>
          <w:lang w:val="es-ES_tradnl"/>
        </w:rPr>
        <w:t>El Estado Mundial de la Infancia 2021</w:t>
      </w:r>
      <w:r w:rsidRPr="006527A5">
        <w:rPr>
          <w:rFonts w:asciiTheme="minorHAnsi" w:hAnsiTheme="minorHAnsi" w:cstheme="minorHAnsi"/>
          <w:color w:val="C45911" w:themeColor="accent2" w:themeShade="BF"/>
          <w:lang w:val="es-ES_tradnl"/>
        </w:rPr>
        <w:t xml:space="preserve"> concluye haciendo un llamamiento al compromiso, la comunicación y la acción para promover la buena salud mental de todos los niños, proteger a los niños vulnerables y</w:t>
      </w:r>
      <w:r w:rsidR="00104164" w:rsidRPr="006527A5">
        <w:rPr>
          <w:rFonts w:asciiTheme="minorHAnsi" w:hAnsiTheme="minorHAnsi" w:cstheme="minorHAnsi"/>
          <w:color w:val="C45911" w:themeColor="accent2" w:themeShade="BF"/>
          <w:lang w:val="es-ES_tradnl"/>
        </w:rPr>
        <w:t xml:space="preserve"> cuidar </w:t>
      </w:r>
      <w:r w:rsidRPr="006527A5">
        <w:rPr>
          <w:rFonts w:asciiTheme="minorHAnsi" w:hAnsiTheme="minorHAnsi" w:cstheme="minorHAnsi"/>
          <w:color w:val="C45911" w:themeColor="accent2" w:themeShade="BF"/>
          <w:lang w:val="es-ES_tradnl"/>
        </w:rPr>
        <w:t xml:space="preserve">a los que se enfrentan a los mayores desafíos. </w:t>
      </w:r>
    </w:p>
    <w:p w14:paraId="1FA6FE30" w14:textId="77777777" w:rsidR="00B62B16" w:rsidRPr="006527A5" w:rsidRDefault="00B62B16" w:rsidP="00B62B16">
      <w:pPr>
        <w:spacing w:after="160" w:line="259" w:lineRule="auto"/>
        <w:ind w:left="720"/>
        <w:rPr>
          <w:rFonts w:asciiTheme="minorHAnsi" w:hAnsiTheme="minorHAnsi" w:cstheme="minorHAnsi"/>
          <w:lang w:val="es-ES_tradnl"/>
        </w:rPr>
      </w:pPr>
      <w:r w:rsidRPr="006527A5">
        <w:rPr>
          <w:rFonts w:asciiTheme="minorHAnsi" w:hAnsiTheme="minorHAnsi" w:cstheme="minorHAnsi"/>
          <w:b/>
          <w:bCs/>
          <w:color w:val="00B0F0"/>
          <w:lang w:val="es-ES_tradnl"/>
        </w:rPr>
        <w:t>Compromiso</w:t>
      </w:r>
      <w:r w:rsidRPr="006527A5">
        <w:rPr>
          <w:rFonts w:asciiTheme="minorHAnsi" w:hAnsiTheme="minorHAnsi" w:cstheme="minorHAnsi"/>
          <w:color w:val="00B0F0"/>
          <w:lang w:val="es-ES_tradnl"/>
        </w:rPr>
        <w:t xml:space="preserve"> </w:t>
      </w:r>
      <w:r w:rsidRPr="006527A5">
        <w:rPr>
          <w:rFonts w:asciiTheme="minorHAnsi" w:hAnsiTheme="minorHAnsi" w:cstheme="minorHAnsi"/>
          <w:lang w:val="es-ES_tradnl"/>
        </w:rPr>
        <w:t>significa reforzar el liderazgo para fijar los objetivos claros de una amplia gama de asociados y partes interesadas y garantizar la inversión en soluciones y personas en toda una serie de sectores.</w:t>
      </w:r>
    </w:p>
    <w:p w14:paraId="64723FD1" w14:textId="45000F4E" w:rsidR="00B62B16" w:rsidRPr="006527A5" w:rsidRDefault="00B62B16" w:rsidP="00B62B16">
      <w:pPr>
        <w:spacing w:after="160" w:line="259" w:lineRule="auto"/>
        <w:ind w:left="720"/>
        <w:rPr>
          <w:rFonts w:asciiTheme="minorHAnsi" w:hAnsiTheme="minorHAnsi" w:cstheme="minorHAnsi"/>
          <w:lang w:val="es-ES_tradnl"/>
        </w:rPr>
      </w:pPr>
      <w:r w:rsidRPr="006527A5">
        <w:rPr>
          <w:rFonts w:asciiTheme="minorHAnsi" w:hAnsiTheme="minorHAnsi" w:cstheme="minorHAnsi"/>
          <w:b/>
          <w:bCs/>
          <w:color w:val="00B0F0"/>
          <w:lang w:val="es-ES_tradnl"/>
        </w:rPr>
        <w:t>Comunicación</w:t>
      </w:r>
      <w:r w:rsidRPr="006527A5">
        <w:rPr>
          <w:rFonts w:asciiTheme="minorHAnsi" w:hAnsiTheme="minorHAnsi" w:cstheme="minorHAnsi"/>
          <w:color w:val="00B0F0"/>
          <w:lang w:val="es-ES_tradnl"/>
        </w:rPr>
        <w:t xml:space="preserve"> </w:t>
      </w:r>
      <w:r w:rsidRPr="006527A5">
        <w:rPr>
          <w:rFonts w:asciiTheme="minorHAnsi" w:hAnsiTheme="minorHAnsi" w:cstheme="minorHAnsi"/>
          <w:lang w:val="es-ES_tradnl"/>
        </w:rPr>
        <w:t>significa romper el silencio que rodea a la salud mental, hacer frente a los estigmas, mejorar los conocimientos sobre salud mental y garantizar que los niños, los jóvenes y las personas</w:t>
      </w:r>
      <w:r w:rsidR="00F30E48" w:rsidRPr="006527A5">
        <w:rPr>
          <w:rFonts w:asciiTheme="minorHAnsi" w:hAnsiTheme="minorHAnsi" w:cstheme="minorHAnsi"/>
          <w:lang w:val="es-ES_tradnl"/>
        </w:rPr>
        <w:t xml:space="preserve"> que pasan por este tipo de experiencias </w:t>
      </w:r>
      <w:r w:rsidRPr="006527A5">
        <w:rPr>
          <w:rFonts w:asciiTheme="minorHAnsi" w:hAnsiTheme="minorHAnsi" w:cstheme="minorHAnsi"/>
          <w:lang w:val="es-ES_tradnl"/>
        </w:rPr>
        <w:t>puedan expresarse.</w:t>
      </w:r>
    </w:p>
    <w:p w14:paraId="0E07209A" w14:textId="77777777" w:rsidR="00B62B16" w:rsidRPr="006527A5" w:rsidRDefault="00B62B16" w:rsidP="00B62B16">
      <w:pPr>
        <w:spacing w:after="160" w:line="259" w:lineRule="auto"/>
        <w:ind w:left="720"/>
        <w:rPr>
          <w:rFonts w:asciiTheme="minorHAnsi" w:hAnsiTheme="minorHAnsi" w:cstheme="minorHAnsi"/>
          <w:lang w:val="es-ES_tradnl"/>
        </w:rPr>
      </w:pPr>
      <w:r w:rsidRPr="006527A5">
        <w:rPr>
          <w:rFonts w:asciiTheme="minorHAnsi" w:hAnsiTheme="minorHAnsi" w:cstheme="minorHAnsi"/>
          <w:b/>
          <w:bCs/>
          <w:color w:val="00B0F0"/>
          <w:lang w:val="es-ES_tradnl"/>
        </w:rPr>
        <w:t>Acción</w:t>
      </w:r>
      <w:r w:rsidRPr="006527A5">
        <w:rPr>
          <w:rFonts w:asciiTheme="minorHAnsi" w:hAnsiTheme="minorHAnsi" w:cstheme="minorHAnsi"/>
          <w:color w:val="00B0F0"/>
          <w:lang w:val="es-ES_tradnl"/>
        </w:rPr>
        <w:t xml:space="preserve"> </w:t>
      </w:r>
      <w:r w:rsidRPr="006527A5">
        <w:rPr>
          <w:rFonts w:asciiTheme="minorHAnsi" w:hAnsiTheme="minorHAnsi" w:cstheme="minorHAnsi"/>
          <w:lang w:val="es-ES_tradnl"/>
        </w:rPr>
        <w:t>significa trabajar para minimizar los factores de riesgo y maximizar los factores de protección de la salud mental en los ámbitos clave de la vida de los niños, así como invertir y desarrollar la mano de obra para:</w:t>
      </w:r>
    </w:p>
    <w:p w14:paraId="427A6818" w14:textId="77777777" w:rsidR="00B62B16" w:rsidRPr="006527A5" w:rsidRDefault="00B62B16" w:rsidP="00B62B16">
      <w:pPr>
        <w:numPr>
          <w:ilvl w:val="1"/>
          <w:numId w:val="2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Apoyar a las familias, los progenitores y los cuidadores</w:t>
      </w:r>
    </w:p>
    <w:p w14:paraId="6CF84ABD" w14:textId="77777777" w:rsidR="00B62B16" w:rsidRPr="006527A5" w:rsidRDefault="00B62B16" w:rsidP="00B62B16">
      <w:pPr>
        <w:numPr>
          <w:ilvl w:val="1"/>
          <w:numId w:val="2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Garantizar que las escuelas apoyen la salud mental</w:t>
      </w:r>
    </w:p>
    <w:p w14:paraId="26E324F6" w14:textId="144E4F8D" w:rsidR="00B62B16" w:rsidRPr="006527A5" w:rsidRDefault="00540222" w:rsidP="00B62B16">
      <w:pPr>
        <w:numPr>
          <w:ilvl w:val="1"/>
          <w:numId w:val="26"/>
        </w:numPr>
        <w:spacing w:after="160" w:line="259" w:lineRule="auto"/>
        <w:contextualSpacing/>
        <w:rPr>
          <w:rFonts w:asciiTheme="minorHAnsi" w:hAnsiTheme="minorHAnsi" w:cstheme="minorHAnsi"/>
          <w:lang w:val="es-ES_tradnl"/>
        </w:rPr>
      </w:pPr>
      <w:r w:rsidRPr="00540222">
        <w:rPr>
          <w:rFonts w:asciiTheme="minorHAnsi" w:hAnsiTheme="minorHAnsi" w:cstheme="minorHAnsi"/>
          <w:lang w:val="es-ES_tradnl"/>
        </w:rPr>
        <w:t>Reforzar y equipar los sistemas y su personal para responder a problemas complejos</w:t>
      </w:r>
    </w:p>
    <w:p w14:paraId="242D6C86" w14:textId="50DE6339" w:rsidR="00AA5540" w:rsidRPr="006527A5" w:rsidRDefault="00B62B16" w:rsidP="00B62B16">
      <w:pPr>
        <w:numPr>
          <w:ilvl w:val="1"/>
          <w:numId w:val="26"/>
        </w:numPr>
        <w:spacing w:after="160" w:line="259" w:lineRule="auto"/>
        <w:contextualSpacing/>
        <w:rPr>
          <w:rFonts w:asciiTheme="minorHAnsi" w:hAnsiTheme="minorHAnsi" w:cstheme="minorHAnsi"/>
          <w:lang w:val="es-ES_tradnl"/>
        </w:rPr>
      </w:pPr>
      <w:r w:rsidRPr="006527A5">
        <w:rPr>
          <w:rFonts w:asciiTheme="minorHAnsi" w:hAnsiTheme="minorHAnsi" w:cstheme="minorHAnsi"/>
          <w:lang w:val="es-ES_tradnl"/>
        </w:rPr>
        <w:t>Mejorar los datos, la investigación y las pruebas</w:t>
      </w:r>
      <w:r w:rsidR="003B3E3D" w:rsidRPr="006527A5">
        <w:rPr>
          <w:rFonts w:asciiTheme="minorHAnsi" w:hAnsiTheme="minorHAnsi" w:cstheme="minorHAnsi"/>
          <w:lang w:val="es-ES_tradnl"/>
        </w:rPr>
        <w:t xml:space="preserve">. </w:t>
      </w:r>
      <w:r w:rsidR="00AA5540" w:rsidRPr="006527A5">
        <w:rPr>
          <w:lang w:val="es-ES_tradnl"/>
        </w:rPr>
        <w:br w:type="page"/>
      </w:r>
    </w:p>
    <w:p w14:paraId="587CC18F" w14:textId="4EEB1D20" w:rsidR="00D76B8D" w:rsidRPr="006527A5" w:rsidRDefault="00F75129" w:rsidP="00077E74">
      <w:pPr>
        <w:pStyle w:val="Heading1"/>
        <w:rPr>
          <w:lang w:val="es-ES_tradnl"/>
        </w:rPr>
      </w:pPr>
      <w:r w:rsidRPr="006527A5">
        <w:rPr>
          <w:lang w:val="es-ES_tradnl"/>
        </w:rPr>
        <w:lastRenderedPageBreak/>
        <w:t>E</w:t>
      </w:r>
      <w:r w:rsidR="00D76B8D" w:rsidRPr="006527A5">
        <w:rPr>
          <w:lang w:val="es-ES_tradnl"/>
        </w:rPr>
        <w:t>n</w:t>
      </w:r>
      <w:r w:rsidRPr="006527A5">
        <w:rPr>
          <w:lang w:val="es-ES_tradnl"/>
        </w:rPr>
        <w:t xml:space="preserve"> mi mente</w:t>
      </w:r>
    </w:p>
    <w:p w14:paraId="23F79D96" w14:textId="39744479" w:rsidR="0052755A" w:rsidRPr="006527A5" w:rsidRDefault="00993029" w:rsidP="0052755A">
      <w:pPr>
        <w:pStyle w:val="Heading2"/>
        <w:rPr>
          <w:rFonts w:eastAsiaTheme="minorHAnsi" w:cstheme="minorBidi"/>
          <w:b w:val="0"/>
          <w:color w:val="auto"/>
          <w:sz w:val="22"/>
          <w:szCs w:val="22"/>
          <w:lang w:val="es-ES_tradnl"/>
        </w:rPr>
      </w:pPr>
      <w:bookmarkStart w:id="1" w:name="_Toc80356349"/>
      <w:bookmarkStart w:id="2" w:name="_Toc80638314"/>
      <w:r>
        <w:rPr>
          <w:rFonts w:eastAsiaTheme="minorHAnsi" w:cstheme="minorBidi"/>
          <w:b w:val="0"/>
          <w:color w:val="auto"/>
          <w:sz w:val="22"/>
          <w:szCs w:val="22"/>
          <w:lang w:val="es-ES_tradnl"/>
        </w:rPr>
        <w:t>Miedo</w:t>
      </w:r>
      <w:r w:rsidR="0052755A" w:rsidRPr="006527A5">
        <w:rPr>
          <w:rFonts w:eastAsiaTheme="minorHAnsi" w:cstheme="minorBidi"/>
          <w:b w:val="0"/>
          <w:color w:val="auto"/>
          <w:sz w:val="22"/>
          <w:szCs w:val="22"/>
          <w:lang w:val="es-ES_tradnl"/>
        </w:rPr>
        <w:t>. Soledad. Tristeza.</w:t>
      </w:r>
    </w:p>
    <w:p w14:paraId="6D6552D7" w14:textId="4C901425"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Cuando la pandemia del coronavirus llegó al mundo en 2019, estas intensas emociones se apoderaron de la vida de muchos millones de niños, jóvenes y familias. Sobre todo al principio, los expertos temían que perduraran y que afectaran a la salud mental de toda una generación</w:t>
      </w:r>
      <w:r w:rsidR="00922667"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xml:space="preserve"> </w:t>
      </w:r>
    </w:p>
    <w:p w14:paraId="6327E9A8"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La realidad es que tardaremos años en evaluar la verdadera repercusión de la COVID-19 sobre nuestra salud mental.</w:t>
      </w:r>
    </w:p>
    <w:p w14:paraId="0D3BAD13" w14:textId="72ADA5C9"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Aunque el virus pierda fuerza, los efectos económicos y sociales de la pandemia perdurarán: afectarán a los padres y las madres que pensaron que ya habían dejado atrás sus peores experiencias y que, sin embargo, vuelven a tener dificultades para darles de comer a sus bebés; afectarán al niño que se quedó rezagado después de meses sin poder ir a la escuela; y también afectarán a la niña que tuvo que abandonar sus estudios para trabajar en una granja o una fábrica. Esos efectos seguirán socavando las aspiraciones y los ingresos conseguidos a lo largo de toda la vida de una generación que se vio obligada a interrumpir su educación. </w:t>
      </w:r>
    </w:p>
    <w:p w14:paraId="456B599D" w14:textId="06D73F08"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En efecto, existe el riesgo de que la repercusión de esta pandemia cause estragos en la felicidad y el bienestar de los niños, los adolescentes y los cuidadores durante los próximos años</w:t>
      </w:r>
      <w:r w:rsidR="00110340"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xml:space="preserve"> y ponga en peligro las bases que sustentan la salud mental.</w:t>
      </w:r>
    </w:p>
    <w:p w14:paraId="4259C037"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Si la pandemia nos ha enseñado algo es que nuestra salud mental es profundamente sensible al mundo que nos rodea. Lejos de ser simplemente lo que se le pasa a una persona por la cabeza, el estado de salud mental de cada niño y cada adolescente depende mucho de sus circunstancias vitales: las experiencias con sus progenitores y cuidadores, las relaciones que entablan con sus amigos y las oportunidades que tienen para jugar, aprender y desarrollarse. Asimismo, la salud mental es un reflejo de cómo influyen en sus vidas la pobreza, el conflicto, la enfermedad y el acceso a las oportunidades que se les presentan.</w:t>
      </w:r>
    </w:p>
    <w:p w14:paraId="082FD234"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Si estas conexiones no estaban claras antes de la pandemia, no hay duda de que ahora lo están.</w:t>
      </w:r>
    </w:p>
    <w:p w14:paraId="2D9FCEA9"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Esta es la realidad que vertebra el Estado Mundial de la Infancia 2021.</w:t>
      </w:r>
    </w:p>
    <w:p w14:paraId="66C804F4" w14:textId="77777777" w:rsidR="0052755A" w:rsidRPr="006527A5" w:rsidRDefault="0052755A" w:rsidP="0052755A">
      <w:pPr>
        <w:pStyle w:val="Heading2"/>
        <w:rPr>
          <w:rFonts w:eastAsiaTheme="minorHAnsi" w:cstheme="minorBidi"/>
          <w:bCs/>
          <w:color w:val="ED7D31" w:themeColor="accent2"/>
          <w:szCs w:val="32"/>
          <w:lang w:val="es-ES_tradnl"/>
        </w:rPr>
      </w:pPr>
      <w:r w:rsidRPr="006527A5">
        <w:rPr>
          <w:rFonts w:eastAsiaTheme="minorHAnsi" w:cstheme="minorBidi"/>
          <w:bCs/>
          <w:color w:val="ED7D31" w:themeColor="accent2"/>
          <w:szCs w:val="32"/>
          <w:lang w:val="es-ES_tradnl"/>
        </w:rPr>
        <w:t>Un problema olvidado</w:t>
      </w:r>
    </w:p>
    <w:p w14:paraId="2273037F"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De hecho, lo que hemos aprendido es que la salud mental es positiva y que es un recurso: es lo que le permite a una niña pequeña salir adelante con el amor y el apoyo de su familia y compartir los mejores y peores momentos de su vida cotidiana. Es la capacidad del niño adolescente para conversar y reírse con sus amigos, ayudarlos cuando están desanimados y acudir a ellos cuando el que se encuentra mal es él. Es lo que inspira a una mujer joven a perseguir un propósito en la vida y le da la seguridad de proponerse retos y conseguirlos. Es la capacidad de una madre o un padre de proteger el bienestar y la salud emocional de su hijo a través del afecto y el apego.</w:t>
      </w:r>
    </w:p>
    <w:p w14:paraId="3159E678" w14:textId="5CEAD1EC"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lastRenderedPageBreak/>
        <w:t xml:space="preserve">Cada vez se reconoce más el vínculo </w:t>
      </w:r>
      <w:r w:rsidR="008D165D" w:rsidRPr="006527A5">
        <w:rPr>
          <w:rFonts w:eastAsiaTheme="minorHAnsi" w:cstheme="minorBidi"/>
          <w:b w:val="0"/>
          <w:color w:val="auto"/>
          <w:sz w:val="22"/>
          <w:szCs w:val="22"/>
          <w:lang w:val="es-ES_tradnl"/>
        </w:rPr>
        <w:t xml:space="preserve">que existe </w:t>
      </w:r>
      <w:r w:rsidRPr="006527A5">
        <w:rPr>
          <w:rFonts w:eastAsiaTheme="minorHAnsi" w:cstheme="minorBidi"/>
          <w:b w:val="0"/>
          <w:color w:val="auto"/>
          <w:sz w:val="22"/>
          <w:szCs w:val="22"/>
          <w:lang w:val="es-ES_tradnl"/>
        </w:rPr>
        <w:t xml:space="preserve">entre la salud mental y física y el bienestar, así como la importancia de la salud mental a la hora de definir los resultados que se esperan conseguir en la vida. Además, ese vínculo está plasmado en la relación entre la salud mental y los factores que conforman la base de un mundo sano y próspero reconocida en los Objetivos de Desarrollo Sostenible. De hecho, en </w:t>
      </w:r>
      <w:r w:rsidR="005E0EC4" w:rsidRPr="006527A5">
        <w:rPr>
          <w:rFonts w:eastAsiaTheme="minorHAnsi" w:cstheme="minorBidi"/>
          <w:b w:val="0"/>
          <w:color w:val="auto"/>
          <w:sz w:val="22"/>
          <w:szCs w:val="22"/>
          <w:lang w:val="es-ES_tradnl"/>
        </w:rPr>
        <w:t>este</w:t>
      </w:r>
      <w:r w:rsidRPr="006527A5">
        <w:rPr>
          <w:rFonts w:eastAsiaTheme="minorHAnsi" w:cstheme="minorBidi"/>
          <w:b w:val="0"/>
          <w:color w:val="auto"/>
          <w:sz w:val="22"/>
          <w:szCs w:val="22"/>
          <w:lang w:val="es-ES_tradnl"/>
        </w:rPr>
        <w:t xml:space="preserve"> acuerdo suscrito por las naciones del mundo se determinó que la promoción y la protección de la salud mental y el bienestar constituían factores imprescindibles de la agenda mundial del desarrollo.</w:t>
      </w:r>
    </w:p>
    <w:p w14:paraId="60EB606F"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A pesar de todo, las inversiones de los gobiernos y las sociedades en la promoción, la protección y la atención de la salud mental de los niños, los jóvenes y sus cuidadores siguen siendo insuficientes.</w:t>
      </w:r>
    </w:p>
    <w:p w14:paraId="40DF702B" w14:textId="6E2E09B5"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En algunos de los países más pobres del mundo, los gobiernos destinan menos de dos céntimos al año por persona al tratamiento de la salud mental. Incluso en los países de ingresos medianos altos, el gasto anual es inferior a </w:t>
      </w:r>
      <w:r w:rsidR="00F67F56">
        <w:rPr>
          <w:rFonts w:eastAsiaTheme="minorHAnsi" w:cstheme="minorBidi"/>
          <w:b w:val="0"/>
          <w:color w:val="auto"/>
          <w:sz w:val="22"/>
          <w:szCs w:val="22"/>
          <w:lang w:val="es-ES_tradnl"/>
        </w:rPr>
        <w:t>3</w:t>
      </w:r>
      <w:r w:rsidRPr="006527A5">
        <w:rPr>
          <w:rFonts w:eastAsiaTheme="minorHAnsi" w:cstheme="minorBidi"/>
          <w:b w:val="0"/>
          <w:color w:val="auto"/>
          <w:sz w:val="22"/>
          <w:szCs w:val="22"/>
          <w:lang w:val="es-ES_tradnl"/>
        </w:rPr>
        <w:t xml:space="preserve"> dólares por persona</w:t>
      </w:r>
      <w:r w:rsidR="00922667"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xml:space="preserve"> Todas estas cifras son demasiado exiguas para tratar las enfermedades de salud mental de los niños, los adolescentes y los cuidadores, especialmente en el caso de quienes se enfrentan a problemas más graves de salud mental. Además, los datos revelan que no quedan prácticamente fondos para invertir en la promoción de la salud mental positiva de los niños y los cuidadores.</w:t>
      </w:r>
    </w:p>
    <w:p w14:paraId="56DF0666"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El costo económico que pagamos por este descuido es alto: alrededor de 340.200 millones de dólares al año, según los cálculos que realizaron para este informe David McDaid y Sara Evans-Lacko, del Departamento de Políticas de Salud de la Escuela de Economía y Ciencia Política de Londres. Se trata de una pérdida de 340.200 millones de dólares en potencial humano que podría destinarse a las economías de los países. </w:t>
      </w:r>
    </w:p>
    <w:p w14:paraId="45055CA8" w14:textId="77777777"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Sin embargo, el coste de la repercusión que esto tiene sobre las vidas humanas es incalculable.</w:t>
      </w:r>
    </w:p>
    <w:p w14:paraId="79C07E8E" w14:textId="0C3F3276"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Se percibe en las familias, las escuelas y las comunidades afectadas por el suicidio, que es la cuarta causa principal de muerte entre los jóvenes de 15 a 19 años</w:t>
      </w:r>
      <w:r w:rsidR="00922667"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xml:space="preserve"> Cada año, casi 46.000 niños y adolescentes de entre 10 y 19 años se quitan la vida, o lo que es lo mismo, uno cada 11 minutos</w:t>
      </w:r>
      <w:r w:rsidR="00922667" w:rsidRPr="006527A5">
        <w:rPr>
          <w:rFonts w:eastAsiaTheme="minorHAnsi" w:cstheme="minorBidi"/>
          <w:b w:val="0"/>
          <w:color w:val="auto"/>
          <w:sz w:val="22"/>
          <w:szCs w:val="22"/>
          <w:lang w:val="es-ES_tradnl"/>
        </w:rPr>
        <w:t>.</w:t>
      </w:r>
    </w:p>
    <w:p w14:paraId="68C41282" w14:textId="474AF081"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Se percibe en los obstáculos diarios a los que se enfrenta uno de cada siete adolescentes que padece una enfermedad de salud mental. En el caso particular de los jóvenes de 15 a 19 años, la repercusión se evidencia cuando aparecen los primeros problemas de salud mental, que contribuyen a la pérdida de años de vida y de vida sana</w:t>
      </w:r>
      <w:r w:rsidR="00922667"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xml:space="preserve"> </w:t>
      </w:r>
    </w:p>
    <w:p w14:paraId="4506E80F" w14:textId="144C1808"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Se percibe también en las voces de los jóvenes que relatan sus experiencias de depresión, ansiedad y un gran malestar general, problemas que a veces no superan el umbral para considerarlos trastornos. En la elaboración del </w:t>
      </w:r>
      <w:r w:rsidRPr="006527A5">
        <w:rPr>
          <w:rFonts w:eastAsiaTheme="minorHAnsi" w:cstheme="minorBidi"/>
          <w:b w:val="0"/>
          <w:i/>
          <w:iCs/>
          <w:color w:val="auto"/>
          <w:sz w:val="22"/>
          <w:szCs w:val="22"/>
          <w:lang w:val="es-ES_tradnl"/>
        </w:rPr>
        <w:t>Estado Mundial de la Infancia 2021</w:t>
      </w:r>
      <w:r w:rsidRPr="006527A5">
        <w:rPr>
          <w:rFonts w:eastAsiaTheme="minorHAnsi" w:cstheme="minorBidi"/>
          <w:b w:val="0"/>
          <w:color w:val="auto"/>
          <w:sz w:val="22"/>
          <w:szCs w:val="22"/>
          <w:lang w:val="es-ES_tradnl"/>
        </w:rPr>
        <w:t xml:space="preserve">, UNICEF colaboró con investigadores del Global </w:t>
      </w:r>
      <w:proofErr w:type="spellStart"/>
      <w:r w:rsidRPr="006527A5">
        <w:rPr>
          <w:rFonts w:eastAsiaTheme="minorHAnsi" w:cstheme="minorBidi"/>
          <w:b w:val="0"/>
          <w:color w:val="auto"/>
          <w:sz w:val="22"/>
          <w:szCs w:val="22"/>
          <w:lang w:val="es-ES_tradnl"/>
        </w:rPr>
        <w:t>Early</w:t>
      </w:r>
      <w:proofErr w:type="spellEnd"/>
      <w:r w:rsidRPr="006527A5">
        <w:rPr>
          <w:rFonts w:eastAsiaTheme="minorHAnsi" w:cstheme="minorBidi"/>
          <w:b w:val="0"/>
          <w:color w:val="auto"/>
          <w:sz w:val="22"/>
          <w:szCs w:val="22"/>
          <w:lang w:val="es-ES_tradnl"/>
        </w:rPr>
        <w:t xml:space="preserve"> </w:t>
      </w:r>
      <w:proofErr w:type="spellStart"/>
      <w:r w:rsidRPr="006527A5">
        <w:rPr>
          <w:rFonts w:eastAsiaTheme="minorHAnsi" w:cstheme="minorBidi"/>
          <w:b w:val="0"/>
          <w:color w:val="auto"/>
          <w:sz w:val="22"/>
          <w:szCs w:val="22"/>
          <w:lang w:val="es-ES_tradnl"/>
        </w:rPr>
        <w:t>Adolescent</w:t>
      </w:r>
      <w:proofErr w:type="spellEnd"/>
      <w:r w:rsidRPr="006527A5">
        <w:rPr>
          <w:rFonts w:eastAsiaTheme="minorHAnsi" w:cstheme="minorBidi"/>
          <w:b w:val="0"/>
          <w:color w:val="auto"/>
          <w:sz w:val="22"/>
          <w:szCs w:val="22"/>
          <w:lang w:val="es-ES_tradnl"/>
        </w:rPr>
        <w:t xml:space="preserve"> </w:t>
      </w:r>
      <w:proofErr w:type="spellStart"/>
      <w:r w:rsidRPr="006527A5">
        <w:rPr>
          <w:rFonts w:eastAsiaTheme="minorHAnsi" w:cstheme="minorBidi"/>
          <w:b w:val="0"/>
          <w:color w:val="auto"/>
          <w:sz w:val="22"/>
          <w:szCs w:val="22"/>
          <w:lang w:val="es-ES_tradnl"/>
        </w:rPr>
        <w:t>Study</w:t>
      </w:r>
      <w:proofErr w:type="spellEnd"/>
      <w:r w:rsidRPr="006527A5">
        <w:rPr>
          <w:rFonts w:eastAsiaTheme="minorHAnsi" w:cstheme="minorBidi"/>
          <w:b w:val="0"/>
          <w:color w:val="auto"/>
          <w:sz w:val="22"/>
          <w:szCs w:val="22"/>
          <w:lang w:val="es-ES_tradnl"/>
        </w:rPr>
        <w:t xml:space="preserve"> de la Escuela Bloomberg de Salud Pública de la Universidad Johns Hopkins con el fin de escuchar algunas de estas voces.</w:t>
      </w:r>
    </w:p>
    <w:p w14:paraId="35015154" w14:textId="2EBB403F"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 xml:space="preserve">En un grupo de debate de jóvenes de entre 15 y 19 años de Jamaica, una niña dijo que creía que todo el mundo pasa por periodos de depresión leve que surgen de la necesidad de descubrir </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quién eres como persona</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xml:space="preserve">. El problema, afirmó, es que la experiencia vital de cada uno puede </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estimular o alimentar</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xml:space="preserve"> esos sentimientos. </w:t>
      </w:r>
    </w:p>
    <w:p w14:paraId="0E99E11B" w14:textId="3D3C6131" w:rsidR="0052755A" w:rsidRPr="006527A5" w:rsidRDefault="008B3261"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 xml:space="preserve">En mi opinión, </w:t>
      </w:r>
      <w:r w:rsidR="000C56C6" w:rsidRPr="006527A5">
        <w:rPr>
          <w:rFonts w:eastAsiaTheme="minorHAnsi" w:cstheme="minorBidi"/>
          <w:b w:val="0"/>
          <w:color w:val="auto"/>
          <w:sz w:val="22"/>
          <w:szCs w:val="22"/>
          <w:lang w:val="es-ES_tradnl"/>
        </w:rPr>
        <w:t xml:space="preserve">todo </w:t>
      </w:r>
      <w:r w:rsidR="0052755A" w:rsidRPr="006527A5">
        <w:rPr>
          <w:rFonts w:eastAsiaTheme="minorHAnsi" w:cstheme="minorBidi"/>
          <w:b w:val="0"/>
          <w:color w:val="auto"/>
          <w:sz w:val="22"/>
          <w:szCs w:val="22"/>
          <w:lang w:val="es-ES_tradnl"/>
        </w:rPr>
        <w:t>comienza ahí</w:t>
      </w: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 xml:space="preserve">, aseguró. </w:t>
      </w: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Creo que cuando se vuelve más grave es cuando no hacemos caso a ese tipo de pensamientos o emociones</w:t>
      </w: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w:t>
      </w:r>
    </w:p>
    <w:p w14:paraId="405D7744" w14:textId="3795D139" w:rsidR="0052755A" w:rsidRPr="006527A5" w:rsidRDefault="0052755A"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lastRenderedPageBreak/>
        <w:t xml:space="preserve">Una niña del mismo rango de edad de un grupo de debate de Egipto tenía claro que desatender la salud mental (o, en sus palabras, </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estar psicológicamente cansado</w:t>
      </w:r>
      <w:r w:rsidR="008B3261" w:rsidRPr="006527A5">
        <w:rPr>
          <w:rFonts w:eastAsiaTheme="minorHAnsi" w:cstheme="minorBidi"/>
          <w:b w:val="0"/>
          <w:color w:val="auto"/>
          <w:sz w:val="22"/>
          <w:szCs w:val="22"/>
          <w:lang w:val="es-ES_tradnl"/>
        </w:rPr>
        <w:t>”</w:t>
      </w:r>
      <w:r w:rsidRPr="006527A5">
        <w:rPr>
          <w:rFonts w:eastAsiaTheme="minorHAnsi" w:cstheme="minorBidi"/>
          <w:b w:val="0"/>
          <w:color w:val="auto"/>
          <w:sz w:val="22"/>
          <w:szCs w:val="22"/>
          <w:lang w:val="es-ES_tradnl"/>
        </w:rPr>
        <w:t>) afecta al futuro de una persona joven.</w:t>
      </w:r>
    </w:p>
    <w:p w14:paraId="2B5BA48C" w14:textId="077AEDC9" w:rsidR="0052755A" w:rsidRPr="006527A5" w:rsidRDefault="008B3261" w:rsidP="0052755A">
      <w:pPr>
        <w:pStyle w:val="Heading2"/>
        <w:rPr>
          <w:rFonts w:eastAsiaTheme="minorHAnsi" w:cstheme="minorBidi"/>
          <w:b w:val="0"/>
          <w:color w:val="auto"/>
          <w:sz w:val="22"/>
          <w:szCs w:val="22"/>
          <w:lang w:val="es-ES_tradnl"/>
        </w:rPr>
      </w:pP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Es la sensación de no estar viviendo la vida y ser incapaz de hacer cualquier cosa</w:t>
      </w: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 xml:space="preserve">, afirmó. </w:t>
      </w: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Incluso si eres ambicioso, no puedes conseguir tus ambiciones porque, psicológicamente, estás completamente derrotado</w:t>
      </w:r>
      <w:r w:rsidRPr="006527A5">
        <w:rPr>
          <w:rFonts w:eastAsiaTheme="minorHAnsi" w:cstheme="minorBidi"/>
          <w:b w:val="0"/>
          <w:color w:val="auto"/>
          <w:sz w:val="22"/>
          <w:szCs w:val="22"/>
          <w:lang w:val="es-ES_tradnl"/>
        </w:rPr>
        <w:t>”</w:t>
      </w:r>
      <w:r w:rsidR="0052755A" w:rsidRPr="006527A5">
        <w:rPr>
          <w:rFonts w:eastAsiaTheme="minorHAnsi" w:cstheme="minorBidi"/>
          <w:b w:val="0"/>
          <w:color w:val="auto"/>
          <w:sz w:val="22"/>
          <w:szCs w:val="22"/>
          <w:lang w:val="es-ES_tradnl"/>
        </w:rPr>
        <w:t>.</w:t>
      </w:r>
    </w:p>
    <w:bookmarkEnd w:id="1"/>
    <w:bookmarkEnd w:id="2"/>
    <w:p w14:paraId="39647A92" w14:textId="1A0782E9" w:rsidR="00C37C9E" w:rsidRPr="006527A5" w:rsidRDefault="002C1A43" w:rsidP="0052755A">
      <w:pPr>
        <w:pStyle w:val="Heading2"/>
        <w:rPr>
          <w:lang w:val="es-ES_tradnl"/>
        </w:rPr>
      </w:pPr>
      <w:r w:rsidRPr="006527A5">
        <w:rPr>
          <w:lang w:val="es-ES_tradnl"/>
        </w:rPr>
        <w:t>Llamamientos desatendidos</w:t>
      </w:r>
      <w:r w:rsidR="00C37C9E" w:rsidRPr="006527A5">
        <w:rPr>
          <w:lang w:val="es-ES_tradnl"/>
        </w:rPr>
        <w:t xml:space="preserve"> </w:t>
      </w:r>
    </w:p>
    <w:p w14:paraId="59748048" w14:textId="77777777" w:rsidR="008A1400" w:rsidRPr="006527A5" w:rsidRDefault="008A1400" w:rsidP="008A1400">
      <w:pPr>
        <w:rPr>
          <w:lang w:val="es-ES_tradnl"/>
        </w:rPr>
      </w:pPr>
      <w:r w:rsidRPr="006527A5">
        <w:rPr>
          <w:lang w:val="es-ES_tradnl"/>
        </w:rPr>
        <w:t>Los jóvenes defensores de la salud mental, entre ellos algunas personas que han proporcionado ayuda y asesoramiento para el presente informe, han sido valientes a la hora de exigir que se aborde la salud mental en distintos entornos del mundo. Algunos han relatado sus experiencias en relación con la salud mental y el bienestar, los obstáculos que han afrontado sus amigos y compañeros y la necesidad de que los niños y los adolescentes sean capaces de pedir ayuda.</w:t>
      </w:r>
    </w:p>
    <w:p w14:paraId="5F4768F9" w14:textId="20B5C520" w:rsidR="00C37C9E" w:rsidRPr="006527A5" w:rsidRDefault="008A1400" w:rsidP="008A1400">
      <w:pPr>
        <w:rPr>
          <w:lang w:val="es-ES_tradnl"/>
        </w:rPr>
      </w:pPr>
      <w:r w:rsidRPr="006527A5">
        <w:rPr>
          <w:lang w:val="es-ES_tradnl"/>
        </w:rPr>
        <w:t>Estos niños y estos jóvenes no están solos. Un estudio elaborado por Gallup para UNICEF revela que, en todo el mundo, una gran mayoría de las personas de cualquier edad provenientes de la mayor parte de los países (normalmente en torno a cuatro de cada cinco personas) creen que nadie debería tener que sufrir los problemas de salud mental en soledad. En su opinión, la mejor solución es compartir las experiencias y buscar ayuda.</w:t>
      </w:r>
    </w:p>
    <w:p w14:paraId="785819B0" w14:textId="66DE7690" w:rsidR="00C06DE1" w:rsidRPr="006527A5" w:rsidRDefault="00C06DE1" w:rsidP="008A1400">
      <w:pPr>
        <w:rPr>
          <w:lang w:val="es-ES_tradnl"/>
        </w:rPr>
      </w:pPr>
    </w:p>
    <w:p w14:paraId="7F775570" w14:textId="3821C93F" w:rsidR="00C06DE1" w:rsidRPr="006527A5" w:rsidRDefault="00C06DE1" w:rsidP="008A1400">
      <w:pPr>
        <w:rPr>
          <w:lang w:val="es-ES_tradnl"/>
        </w:rPr>
      </w:pPr>
      <w:r w:rsidRPr="006527A5">
        <w:rPr>
          <w:highlight w:val="yellow"/>
          <w:lang w:val="es-ES_tradnl"/>
        </w:rPr>
        <w:t>BOX</w:t>
      </w:r>
    </w:p>
    <w:p w14:paraId="10711C3D" w14:textId="04D82836" w:rsidR="00C37C9E" w:rsidRPr="006527A5" w:rsidRDefault="00F420A7" w:rsidP="00C37C9E">
      <w:pPr>
        <w:pStyle w:val="Heading3"/>
        <w:shd w:val="clear" w:color="auto" w:fill="DEEAF6" w:themeFill="accent5" w:themeFillTint="33"/>
        <w:rPr>
          <w:highlight w:val="yellow"/>
          <w:lang w:val="es-ES_tradnl"/>
        </w:rPr>
      </w:pPr>
      <w:r w:rsidRPr="006527A5">
        <w:rPr>
          <w:lang w:val="es-ES_tradnl"/>
        </w:rPr>
        <w:t>Recuadro X.</w:t>
      </w:r>
      <w:r w:rsidR="001079DC" w:rsidRPr="006527A5">
        <w:rPr>
          <w:lang w:val="es-ES_tradnl"/>
        </w:rPr>
        <w:t xml:space="preserve"> </w:t>
      </w:r>
      <w:r w:rsidRPr="006527A5">
        <w:rPr>
          <w:lang w:val="es-ES_tradnl"/>
        </w:rPr>
        <w:t>¿Preparado para pedir ayuda?</w:t>
      </w:r>
    </w:p>
    <w:p w14:paraId="1233738E" w14:textId="419EE273" w:rsidR="00DE0393" w:rsidRPr="006527A5" w:rsidRDefault="00DE0393" w:rsidP="00DE0393">
      <w:pPr>
        <w:rPr>
          <w:lang w:val="es-ES_tradnl"/>
        </w:rPr>
      </w:pPr>
      <w:r w:rsidRPr="006527A5">
        <w:rPr>
          <w:lang w:val="es-ES_tradnl"/>
        </w:rPr>
        <w:t>Los jóvenes creen de forma abrumadora que es mejor buscar ayuda de otras personas que intentar afrontar</w:t>
      </w:r>
      <w:r w:rsidR="00310A6C" w:rsidRPr="006527A5">
        <w:rPr>
          <w:lang w:val="es-ES_tradnl"/>
        </w:rPr>
        <w:t xml:space="preserve"> los problemas de salud mental </w:t>
      </w:r>
      <w:r w:rsidRPr="006527A5">
        <w:rPr>
          <w:lang w:val="es-ES_tradnl"/>
        </w:rPr>
        <w:t>por sí mismos, según una encuesta realizada por UNICEF y Gallup en 21 países en el primer semestre de 2021.</w:t>
      </w:r>
    </w:p>
    <w:p w14:paraId="5AE4DB3C" w14:textId="0BF852CF" w:rsidR="00DE0393" w:rsidRPr="006527A5" w:rsidRDefault="00DE0393" w:rsidP="00DE0393">
      <w:pPr>
        <w:rPr>
          <w:lang w:val="es-ES_tradnl"/>
        </w:rPr>
      </w:pPr>
      <w:r w:rsidRPr="006527A5">
        <w:rPr>
          <w:lang w:val="es-ES_tradnl"/>
        </w:rPr>
        <w:t xml:space="preserve">Un promedio del 83% de los jóvenes (de 15 a 24 años) estuvo de acuerdo en que era mejor afrontar los problemas de salud mental compartiendo experiencias con otros y buscando apoyo; por el contrario, solo el 15% consideraba que esos problemas eran personales y </w:t>
      </w:r>
      <w:r w:rsidR="009D37F3" w:rsidRPr="006527A5">
        <w:rPr>
          <w:lang w:val="es-ES_tradnl"/>
        </w:rPr>
        <w:t>que uno mismo</w:t>
      </w:r>
      <w:r w:rsidR="002F4B7B" w:rsidRPr="006527A5">
        <w:rPr>
          <w:lang w:val="es-ES_tradnl"/>
        </w:rPr>
        <w:t xml:space="preserve"> puede resolverlos mejor</w:t>
      </w:r>
      <w:r w:rsidRPr="006527A5">
        <w:rPr>
          <w:lang w:val="es-ES_tradnl"/>
        </w:rPr>
        <w:t xml:space="preserve">. </w:t>
      </w:r>
    </w:p>
    <w:p w14:paraId="620E689E" w14:textId="09B538AE" w:rsidR="00621430" w:rsidRPr="006527A5" w:rsidRDefault="00DE0393" w:rsidP="00DE0393">
      <w:pPr>
        <w:shd w:val="clear" w:color="auto" w:fill="DEEAF6" w:themeFill="accent5" w:themeFillTint="33"/>
        <w:rPr>
          <w:lang w:val="es-ES_tradnl"/>
        </w:rPr>
      </w:pPr>
      <w:r w:rsidRPr="006527A5">
        <w:rPr>
          <w:lang w:val="es-ES_tradnl"/>
        </w:rPr>
        <w:t>Promedio de porcentajes de personas en 21 países que creen que compartir experiencias con otros y buscar apoyo es la mejor manera de abordar los problemas de salud mental</w:t>
      </w:r>
      <w:r w:rsidR="00621430" w:rsidRPr="006527A5">
        <w:rPr>
          <w:lang w:val="es-ES_tradnl"/>
        </w:rPr>
        <w:t>:</w:t>
      </w:r>
    </w:p>
    <w:p w14:paraId="3C581EF1" w14:textId="77777777" w:rsidR="005A05C3" w:rsidRPr="006527A5" w:rsidRDefault="00621430" w:rsidP="005A05C3">
      <w:pPr>
        <w:spacing w:after="0" w:line="240" w:lineRule="auto"/>
        <w:ind w:left="1440" w:firstLine="720"/>
        <w:rPr>
          <w:rFonts w:asciiTheme="minorHAnsi" w:hAnsiTheme="minorHAnsi"/>
          <w:b/>
          <w:bCs/>
          <w:sz w:val="18"/>
          <w:szCs w:val="18"/>
          <w:lang w:val="es-ES_tradnl"/>
        </w:rPr>
      </w:pPr>
      <w:r w:rsidRPr="006527A5">
        <w:rPr>
          <w:lang w:val="es-ES_tradnl"/>
        </w:rPr>
        <w:tab/>
      </w:r>
      <w:r w:rsidR="005A05C3" w:rsidRPr="006527A5">
        <w:rPr>
          <w:b/>
          <w:bCs/>
          <w:sz w:val="18"/>
          <w:szCs w:val="18"/>
          <w:lang w:val="es-ES_tradnl"/>
        </w:rPr>
        <w:tab/>
      </w:r>
    </w:p>
    <w:tbl>
      <w:tblPr>
        <w:tblStyle w:val="TableGrid"/>
        <w:tblW w:w="0" w:type="auto"/>
        <w:tblInd w:w="1440" w:type="dxa"/>
        <w:tblLook w:val="04A0" w:firstRow="1" w:lastRow="0" w:firstColumn="1" w:lastColumn="0" w:noHBand="0" w:noVBand="1"/>
      </w:tblPr>
      <w:tblGrid>
        <w:gridCol w:w="2897"/>
        <w:gridCol w:w="2864"/>
        <w:gridCol w:w="2869"/>
      </w:tblGrid>
      <w:tr w:rsidR="005A05C3" w:rsidRPr="009F412C" w14:paraId="1962B5C9" w14:textId="77777777" w:rsidTr="005A05C3">
        <w:tc>
          <w:tcPr>
            <w:tcW w:w="3116" w:type="dxa"/>
            <w:tcBorders>
              <w:top w:val="single" w:sz="4" w:space="0" w:color="auto"/>
              <w:left w:val="single" w:sz="4" w:space="0" w:color="auto"/>
              <w:bottom w:val="single" w:sz="4" w:space="0" w:color="auto"/>
              <w:right w:val="single" w:sz="4" w:space="0" w:color="auto"/>
            </w:tcBorders>
          </w:tcPr>
          <w:p w14:paraId="1BA7C51E" w14:textId="77777777" w:rsidR="005A05C3" w:rsidRPr="006527A5" w:rsidRDefault="005A05C3">
            <w:pPr>
              <w:spacing w:after="0" w:line="240" w:lineRule="auto"/>
              <w:rPr>
                <w:b/>
                <w:bCs/>
                <w:sz w:val="18"/>
                <w:szCs w:val="18"/>
                <w:lang w:val="es-ES_tradnl"/>
              </w:rPr>
            </w:pPr>
          </w:p>
        </w:tc>
        <w:tc>
          <w:tcPr>
            <w:tcW w:w="3117" w:type="dxa"/>
            <w:tcBorders>
              <w:top w:val="single" w:sz="4" w:space="0" w:color="auto"/>
              <w:left w:val="single" w:sz="4" w:space="0" w:color="auto"/>
              <w:bottom w:val="single" w:sz="4" w:space="0" w:color="auto"/>
              <w:right w:val="single" w:sz="4" w:space="0" w:color="auto"/>
            </w:tcBorders>
            <w:hideMark/>
          </w:tcPr>
          <w:p w14:paraId="0E41C0E8" w14:textId="21B86C39" w:rsidR="005A05C3" w:rsidRPr="006527A5" w:rsidRDefault="00C05629">
            <w:pPr>
              <w:spacing w:after="0" w:line="240" w:lineRule="auto"/>
              <w:rPr>
                <w:b/>
                <w:bCs/>
                <w:sz w:val="18"/>
                <w:szCs w:val="18"/>
                <w:lang w:val="es-ES_tradnl"/>
              </w:rPr>
            </w:pPr>
            <w:r w:rsidRPr="006527A5">
              <w:rPr>
                <w:b/>
                <w:bCs/>
                <w:sz w:val="18"/>
                <w:szCs w:val="18"/>
                <w:lang w:val="es-ES_tradnl"/>
              </w:rPr>
              <w:t>Jóvenes de 15 a 24 años</w:t>
            </w:r>
            <w:r w:rsidR="005A05C3" w:rsidRPr="006527A5">
              <w:rPr>
                <w:b/>
                <w:bCs/>
                <w:sz w:val="18"/>
                <w:szCs w:val="18"/>
                <w:lang w:val="es-ES_tradnl"/>
              </w:rPr>
              <w:tab/>
            </w:r>
          </w:p>
        </w:tc>
        <w:tc>
          <w:tcPr>
            <w:tcW w:w="3117" w:type="dxa"/>
            <w:tcBorders>
              <w:top w:val="single" w:sz="4" w:space="0" w:color="auto"/>
              <w:left w:val="single" w:sz="4" w:space="0" w:color="auto"/>
              <w:bottom w:val="single" w:sz="4" w:space="0" w:color="auto"/>
              <w:right w:val="single" w:sz="4" w:space="0" w:color="auto"/>
            </w:tcBorders>
          </w:tcPr>
          <w:p w14:paraId="0B922FD1" w14:textId="13AF9641" w:rsidR="005A05C3" w:rsidRPr="006527A5" w:rsidRDefault="00C10D8B">
            <w:pPr>
              <w:spacing w:after="0" w:line="240" w:lineRule="auto"/>
              <w:rPr>
                <w:b/>
                <w:bCs/>
                <w:sz w:val="18"/>
                <w:szCs w:val="18"/>
                <w:lang w:val="es-ES_tradnl"/>
              </w:rPr>
            </w:pPr>
            <w:r w:rsidRPr="006527A5">
              <w:rPr>
                <w:b/>
                <w:bCs/>
                <w:sz w:val="18"/>
                <w:szCs w:val="18"/>
                <w:lang w:val="es-ES_tradnl"/>
              </w:rPr>
              <w:t>Adultos mayores (más de 40 años)</w:t>
            </w:r>
          </w:p>
          <w:p w14:paraId="02412CDC" w14:textId="77777777" w:rsidR="005A05C3" w:rsidRPr="006527A5" w:rsidRDefault="005A05C3">
            <w:pPr>
              <w:spacing w:after="0" w:line="240" w:lineRule="auto"/>
              <w:rPr>
                <w:b/>
                <w:bCs/>
                <w:sz w:val="18"/>
                <w:szCs w:val="18"/>
                <w:lang w:val="es-ES_tradnl"/>
              </w:rPr>
            </w:pPr>
          </w:p>
        </w:tc>
      </w:tr>
      <w:tr w:rsidR="005A05C3" w:rsidRPr="006527A5" w14:paraId="3F2A32B8" w14:textId="77777777" w:rsidTr="005A05C3">
        <w:tc>
          <w:tcPr>
            <w:tcW w:w="3116" w:type="dxa"/>
            <w:tcBorders>
              <w:top w:val="single" w:sz="4" w:space="0" w:color="auto"/>
              <w:left w:val="single" w:sz="4" w:space="0" w:color="auto"/>
              <w:bottom w:val="single" w:sz="4" w:space="0" w:color="auto"/>
              <w:right w:val="single" w:sz="4" w:space="0" w:color="auto"/>
            </w:tcBorders>
          </w:tcPr>
          <w:p w14:paraId="7AE4ACE5" w14:textId="167E2A44" w:rsidR="005A05C3" w:rsidRPr="006527A5" w:rsidRDefault="00A25850">
            <w:pPr>
              <w:spacing w:after="0" w:line="240" w:lineRule="auto"/>
              <w:rPr>
                <w:i/>
                <w:iCs/>
                <w:sz w:val="18"/>
                <w:szCs w:val="18"/>
                <w:lang w:val="es-ES_tradnl"/>
              </w:rPr>
            </w:pPr>
            <w:r w:rsidRPr="006527A5">
              <w:rPr>
                <w:i/>
                <w:iCs/>
                <w:sz w:val="18"/>
                <w:szCs w:val="18"/>
                <w:lang w:val="es-ES_tradnl"/>
              </w:rPr>
              <w:t>Compartir experiencias con otros y buscar apoyo es la mejor manera de abordar los problemas de salud mental</w:t>
            </w:r>
          </w:p>
          <w:p w14:paraId="31C9CBF9" w14:textId="77777777" w:rsidR="005A05C3" w:rsidRPr="006527A5" w:rsidRDefault="005A05C3">
            <w:pPr>
              <w:spacing w:after="0" w:line="240" w:lineRule="auto"/>
              <w:rPr>
                <w:b/>
                <w:bCs/>
                <w:sz w:val="18"/>
                <w:szCs w:val="18"/>
                <w:lang w:val="es-ES_tradnl"/>
              </w:rPr>
            </w:pPr>
          </w:p>
        </w:tc>
        <w:tc>
          <w:tcPr>
            <w:tcW w:w="3117" w:type="dxa"/>
            <w:tcBorders>
              <w:top w:val="single" w:sz="4" w:space="0" w:color="auto"/>
              <w:left w:val="single" w:sz="4" w:space="0" w:color="auto"/>
              <w:bottom w:val="single" w:sz="4" w:space="0" w:color="auto"/>
              <w:right w:val="single" w:sz="4" w:space="0" w:color="auto"/>
            </w:tcBorders>
            <w:hideMark/>
          </w:tcPr>
          <w:p w14:paraId="25A2CFD3" w14:textId="77777777" w:rsidR="005A05C3" w:rsidRPr="006527A5" w:rsidRDefault="005A05C3">
            <w:pPr>
              <w:spacing w:after="0" w:line="240" w:lineRule="auto"/>
              <w:rPr>
                <w:b/>
                <w:bCs/>
                <w:sz w:val="18"/>
                <w:szCs w:val="18"/>
                <w:lang w:val="es-ES_tradnl"/>
              </w:rPr>
            </w:pPr>
            <w:r w:rsidRPr="006527A5">
              <w:rPr>
                <w:b/>
                <w:bCs/>
                <w:sz w:val="18"/>
                <w:szCs w:val="18"/>
                <w:lang w:val="es-ES_tradnl"/>
              </w:rPr>
              <w:t>83</w:t>
            </w:r>
          </w:p>
        </w:tc>
        <w:tc>
          <w:tcPr>
            <w:tcW w:w="3117" w:type="dxa"/>
            <w:tcBorders>
              <w:top w:val="single" w:sz="4" w:space="0" w:color="auto"/>
              <w:left w:val="single" w:sz="4" w:space="0" w:color="auto"/>
              <w:bottom w:val="single" w:sz="4" w:space="0" w:color="auto"/>
              <w:right w:val="single" w:sz="4" w:space="0" w:color="auto"/>
            </w:tcBorders>
            <w:hideMark/>
          </w:tcPr>
          <w:p w14:paraId="720B8640" w14:textId="77777777" w:rsidR="005A05C3" w:rsidRPr="006527A5" w:rsidRDefault="005A05C3">
            <w:pPr>
              <w:spacing w:after="0" w:line="240" w:lineRule="auto"/>
              <w:rPr>
                <w:b/>
                <w:bCs/>
                <w:sz w:val="18"/>
                <w:szCs w:val="18"/>
                <w:lang w:val="es-ES_tradnl"/>
              </w:rPr>
            </w:pPr>
            <w:r w:rsidRPr="006527A5">
              <w:rPr>
                <w:b/>
                <w:bCs/>
                <w:sz w:val="18"/>
                <w:szCs w:val="18"/>
                <w:lang w:val="es-ES_tradnl"/>
              </w:rPr>
              <w:t>82</w:t>
            </w:r>
          </w:p>
        </w:tc>
      </w:tr>
      <w:tr w:rsidR="005A05C3" w:rsidRPr="006527A5" w14:paraId="5E1AF24D" w14:textId="77777777" w:rsidTr="005A05C3">
        <w:tc>
          <w:tcPr>
            <w:tcW w:w="3116" w:type="dxa"/>
            <w:tcBorders>
              <w:top w:val="single" w:sz="4" w:space="0" w:color="auto"/>
              <w:left w:val="single" w:sz="4" w:space="0" w:color="auto"/>
              <w:bottom w:val="single" w:sz="4" w:space="0" w:color="auto"/>
              <w:right w:val="single" w:sz="4" w:space="0" w:color="auto"/>
            </w:tcBorders>
          </w:tcPr>
          <w:p w14:paraId="50E8A538" w14:textId="6D915389" w:rsidR="005A05C3" w:rsidRPr="006527A5" w:rsidRDefault="00FC7FAD">
            <w:pPr>
              <w:spacing w:after="0" w:line="240" w:lineRule="auto"/>
              <w:rPr>
                <w:i/>
                <w:iCs/>
                <w:sz w:val="18"/>
                <w:szCs w:val="18"/>
                <w:lang w:val="es-ES_tradnl"/>
              </w:rPr>
            </w:pPr>
            <w:r w:rsidRPr="006527A5">
              <w:rPr>
                <w:i/>
                <w:iCs/>
                <w:sz w:val="18"/>
                <w:szCs w:val="18"/>
                <w:lang w:val="es-ES_tradnl"/>
              </w:rPr>
              <w:t>La salud mental es un asunto personal que la gente puede resolver mejor por sí misma</w:t>
            </w:r>
          </w:p>
          <w:p w14:paraId="08173029" w14:textId="77777777" w:rsidR="005A05C3" w:rsidRPr="006527A5" w:rsidRDefault="005A05C3">
            <w:pPr>
              <w:spacing w:after="0" w:line="240" w:lineRule="auto"/>
              <w:rPr>
                <w:b/>
                <w:bCs/>
                <w:sz w:val="18"/>
                <w:szCs w:val="18"/>
                <w:lang w:val="es-ES_tradnl"/>
              </w:rPr>
            </w:pPr>
          </w:p>
        </w:tc>
        <w:tc>
          <w:tcPr>
            <w:tcW w:w="3117" w:type="dxa"/>
            <w:tcBorders>
              <w:top w:val="single" w:sz="4" w:space="0" w:color="auto"/>
              <w:left w:val="single" w:sz="4" w:space="0" w:color="auto"/>
              <w:bottom w:val="single" w:sz="4" w:space="0" w:color="auto"/>
              <w:right w:val="single" w:sz="4" w:space="0" w:color="auto"/>
            </w:tcBorders>
            <w:hideMark/>
          </w:tcPr>
          <w:p w14:paraId="7C9F4E10" w14:textId="77777777" w:rsidR="005A05C3" w:rsidRPr="006527A5" w:rsidRDefault="005A05C3">
            <w:pPr>
              <w:spacing w:after="0" w:line="240" w:lineRule="auto"/>
              <w:rPr>
                <w:b/>
                <w:bCs/>
                <w:sz w:val="18"/>
                <w:szCs w:val="18"/>
                <w:lang w:val="es-ES_tradnl"/>
              </w:rPr>
            </w:pPr>
            <w:r w:rsidRPr="006527A5">
              <w:rPr>
                <w:b/>
                <w:bCs/>
                <w:sz w:val="18"/>
                <w:szCs w:val="18"/>
                <w:lang w:val="es-ES_tradnl"/>
              </w:rPr>
              <w:t>15</w:t>
            </w:r>
          </w:p>
        </w:tc>
        <w:tc>
          <w:tcPr>
            <w:tcW w:w="3117" w:type="dxa"/>
            <w:tcBorders>
              <w:top w:val="single" w:sz="4" w:space="0" w:color="auto"/>
              <w:left w:val="single" w:sz="4" w:space="0" w:color="auto"/>
              <w:bottom w:val="single" w:sz="4" w:space="0" w:color="auto"/>
              <w:right w:val="single" w:sz="4" w:space="0" w:color="auto"/>
            </w:tcBorders>
            <w:hideMark/>
          </w:tcPr>
          <w:p w14:paraId="0682AC5C" w14:textId="77777777" w:rsidR="005A05C3" w:rsidRPr="006527A5" w:rsidRDefault="005A05C3">
            <w:pPr>
              <w:spacing w:after="0" w:line="240" w:lineRule="auto"/>
              <w:rPr>
                <w:b/>
                <w:bCs/>
                <w:sz w:val="18"/>
                <w:szCs w:val="18"/>
                <w:lang w:val="es-ES_tradnl"/>
              </w:rPr>
            </w:pPr>
            <w:r w:rsidRPr="006527A5">
              <w:rPr>
                <w:b/>
                <w:bCs/>
                <w:sz w:val="18"/>
                <w:szCs w:val="18"/>
                <w:lang w:val="es-ES_tradnl"/>
              </w:rPr>
              <w:t>17</w:t>
            </w:r>
          </w:p>
        </w:tc>
      </w:tr>
    </w:tbl>
    <w:p w14:paraId="4ACE6C9B" w14:textId="77777777" w:rsidR="005A05C3" w:rsidRPr="006527A5" w:rsidRDefault="005A05C3" w:rsidP="005A05C3">
      <w:pPr>
        <w:spacing w:after="0" w:line="240" w:lineRule="auto"/>
        <w:ind w:left="720" w:firstLine="720"/>
        <w:rPr>
          <w:rFonts w:asciiTheme="minorHAnsi" w:hAnsiTheme="minorHAnsi"/>
          <w:b/>
          <w:bCs/>
          <w:sz w:val="18"/>
          <w:szCs w:val="18"/>
          <w:lang w:val="es-ES_tradnl"/>
        </w:rPr>
      </w:pPr>
    </w:p>
    <w:p w14:paraId="1B7CA8D6" w14:textId="452BBE97" w:rsidR="00621430" w:rsidRPr="006527A5" w:rsidRDefault="0040098D" w:rsidP="005A05C3">
      <w:pPr>
        <w:shd w:val="clear" w:color="auto" w:fill="DEEAF6" w:themeFill="accent5" w:themeFillTint="33"/>
        <w:rPr>
          <w:lang w:val="es-ES_tradnl"/>
        </w:rPr>
      </w:pPr>
      <w:r w:rsidRPr="006527A5">
        <w:rPr>
          <w:lang w:val="es-ES_tradnl"/>
        </w:rPr>
        <w:t>Fuente</w:t>
      </w:r>
      <w:r w:rsidR="005A05C3" w:rsidRPr="006527A5">
        <w:rPr>
          <w:lang w:val="es-ES_tradnl"/>
        </w:rPr>
        <w:t xml:space="preserve">: </w:t>
      </w:r>
      <w:r w:rsidR="005A05C3" w:rsidRPr="006527A5">
        <w:rPr>
          <w:i/>
          <w:iCs/>
          <w:lang w:val="es-ES_tradnl"/>
        </w:rPr>
        <w:t xml:space="preserve">Changing Childhood </w:t>
      </w:r>
      <w:r w:rsidR="00C24BAF" w:rsidRPr="006527A5">
        <w:rPr>
          <w:lang w:val="es-ES_tradnl"/>
        </w:rPr>
        <w:t>[de próxima publicación]</w:t>
      </w:r>
      <w:r w:rsidR="005A05C3" w:rsidRPr="006527A5">
        <w:rPr>
          <w:lang w:val="es-ES_tradnl"/>
        </w:rPr>
        <w:t>.</w:t>
      </w:r>
    </w:p>
    <w:p w14:paraId="57A416C1" w14:textId="77777777" w:rsidR="005F4FE0" w:rsidRPr="006527A5" w:rsidRDefault="005F4FE0" w:rsidP="005F4FE0">
      <w:pPr>
        <w:shd w:val="clear" w:color="auto" w:fill="DEEAF6" w:themeFill="accent5" w:themeFillTint="33"/>
        <w:rPr>
          <w:lang w:val="es-ES_tradnl"/>
        </w:rPr>
      </w:pPr>
      <w:r w:rsidRPr="006527A5">
        <w:rPr>
          <w:lang w:val="es-ES_tradnl"/>
        </w:rPr>
        <w:lastRenderedPageBreak/>
        <w:t>Entre los 21 países, la India fue la única excepción, ya que el 41% de los jóvenes apoyó la opción de compartir.</w:t>
      </w:r>
    </w:p>
    <w:p w14:paraId="4D09BEA2" w14:textId="1E9FBB94" w:rsidR="005F4FE0" w:rsidRPr="006527A5" w:rsidRDefault="005F4FE0" w:rsidP="005F4FE0">
      <w:pPr>
        <w:shd w:val="clear" w:color="auto" w:fill="DEEAF6" w:themeFill="accent5" w:themeFillTint="33"/>
        <w:rPr>
          <w:lang w:val="es-ES_tradnl"/>
        </w:rPr>
      </w:pPr>
      <w:r w:rsidRPr="006527A5">
        <w:rPr>
          <w:lang w:val="es-ES_tradnl"/>
        </w:rPr>
        <w:t xml:space="preserve">En general, las actitudes difieren relativamente poco entre las generaciones: </w:t>
      </w:r>
      <w:r w:rsidR="00101D84" w:rsidRPr="006527A5">
        <w:rPr>
          <w:lang w:val="es-ES_tradnl"/>
        </w:rPr>
        <w:t>e</w:t>
      </w:r>
      <w:r w:rsidRPr="006527A5">
        <w:rPr>
          <w:lang w:val="es-ES_tradnl"/>
        </w:rPr>
        <w:t xml:space="preserve">n los 21 países, alrededor de cuatro de cada cinco personas mayores (de 40 años en adelante) también apoyaban la opción de compartir. Sin embargo, las diferencias eran más marcadas en algunos países: </w:t>
      </w:r>
      <w:r w:rsidR="00101D84" w:rsidRPr="006527A5">
        <w:rPr>
          <w:lang w:val="es-ES_tradnl"/>
        </w:rPr>
        <w:t>a</w:t>
      </w:r>
      <w:r w:rsidRPr="006527A5">
        <w:rPr>
          <w:lang w:val="es-ES_tradnl"/>
        </w:rPr>
        <w:t xml:space="preserve">unque la mayoría de los jóvenes y los mayores apoyaban la opción de compartir en Japón, Alemania y Ucrania, había una diferencia de al menos 14 puntos entre los dos grupos de edad. Esto plantea interesantes cuestiones sobre cómo pueden variar las actitudes hacia la salud mental entre generaciones y cómo evolucionan con el tiempo en diferentes partes del mundo.    </w:t>
      </w:r>
    </w:p>
    <w:p w14:paraId="7DC43E08" w14:textId="6AC8FF8A" w:rsidR="00C37C9E" w:rsidRPr="006527A5" w:rsidRDefault="005F4FE0" w:rsidP="005F4FE0">
      <w:pPr>
        <w:shd w:val="clear" w:color="auto" w:fill="DEEAF6" w:themeFill="accent5" w:themeFillTint="33"/>
        <w:rPr>
          <w:i/>
          <w:iCs/>
          <w:highlight w:val="yellow"/>
          <w:lang w:val="es-ES_tradnl"/>
        </w:rPr>
      </w:pPr>
      <w:r w:rsidRPr="006527A5">
        <w:rPr>
          <w:i/>
          <w:iCs/>
          <w:lang w:val="es-ES_tradnl"/>
        </w:rPr>
        <w:t>Los resultados completos del Proyecto Changing Childhood se publicarán en un informe de UNICEF en noviembre de 2021.</w:t>
      </w:r>
    </w:p>
    <w:p w14:paraId="6C8CAFBD" w14:textId="0332513A" w:rsidR="00C37C9E" w:rsidRPr="006527A5" w:rsidRDefault="00011977" w:rsidP="00011977">
      <w:pPr>
        <w:pStyle w:val="EndNotes"/>
        <w:shd w:val="clear" w:color="auto" w:fill="DEEAF6" w:themeFill="accent5" w:themeFillTint="33"/>
        <w:rPr>
          <w:lang w:val="es-ES_tradnl"/>
        </w:rPr>
      </w:pPr>
      <w:r w:rsidRPr="006527A5">
        <w:rPr>
          <w:b/>
          <w:bCs/>
          <w:lang w:val="es-ES_tradnl"/>
        </w:rPr>
        <w:t>Not</w:t>
      </w:r>
      <w:r w:rsidR="005F4FE0" w:rsidRPr="006527A5">
        <w:rPr>
          <w:b/>
          <w:bCs/>
          <w:lang w:val="es-ES_tradnl"/>
        </w:rPr>
        <w:t>a</w:t>
      </w:r>
      <w:r w:rsidR="00317205" w:rsidRPr="006527A5">
        <w:rPr>
          <w:lang w:val="es-ES_tradnl"/>
        </w:rPr>
        <w:t xml:space="preserve">: Como parte del Proyecto Changing Childhood, Gallup entrevistó por teléfono a más de 20.000 personas en 21 países entre febrero y junio de 2021 en dos poblaciones distintas: personas de 15 a 24 años y personas de 40 años o más. Los márgenes de error medios se calcularon en un 6,7% para el grupo de edad más joven y en un 6,4% para el grupo de edad más avanzada. Los detalles completos de la metodología y los métodos de investigación se incluirán en el próximo informe </w:t>
      </w:r>
      <w:r w:rsidR="00317205" w:rsidRPr="006527A5">
        <w:rPr>
          <w:i/>
          <w:iCs/>
          <w:lang w:val="es-ES_tradnl"/>
        </w:rPr>
        <w:t>Changing Childhood</w:t>
      </w:r>
      <w:r w:rsidR="00317205" w:rsidRPr="006527A5">
        <w:rPr>
          <w:lang w:val="es-ES_tradnl"/>
        </w:rPr>
        <w:t xml:space="preserve"> de UNICEF</w:t>
      </w:r>
      <w:r w:rsidR="00F306EF" w:rsidRPr="006527A5">
        <w:rPr>
          <w:lang w:val="es-ES_tradnl"/>
        </w:rPr>
        <w:t>.</w:t>
      </w:r>
    </w:p>
    <w:p w14:paraId="3C62E1A8" w14:textId="3877BDBB" w:rsidR="00C06DE1" w:rsidRPr="006527A5" w:rsidRDefault="00C06DE1" w:rsidP="00011977">
      <w:pPr>
        <w:pStyle w:val="EndNotes"/>
        <w:shd w:val="clear" w:color="auto" w:fill="DEEAF6" w:themeFill="accent5" w:themeFillTint="33"/>
        <w:rPr>
          <w:highlight w:val="yellow"/>
          <w:lang w:val="es-ES_tradnl"/>
        </w:rPr>
      </w:pPr>
    </w:p>
    <w:p w14:paraId="64B6754A" w14:textId="0A221141" w:rsidR="00C06DE1" w:rsidRPr="006527A5" w:rsidRDefault="00C06DE1" w:rsidP="00011977">
      <w:pPr>
        <w:pStyle w:val="EndNotes"/>
        <w:shd w:val="clear" w:color="auto" w:fill="DEEAF6" w:themeFill="accent5" w:themeFillTint="33"/>
        <w:rPr>
          <w:sz w:val="22"/>
          <w:szCs w:val="22"/>
          <w:highlight w:val="yellow"/>
          <w:lang w:val="es-ES_tradnl"/>
        </w:rPr>
      </w:pPr>
      <w:r w:rsidRPr="006527A5">
        <w:rPr>
          <w:sz w:val="22"/>
          <w:szCs w:val="22"/>
          <w:highlight w:val="yellow"/>
          <w:lang w:val="es-ES_tradnl"/>
        </w:rPr>
        <w:t>END BOX</w:t>
      </w:r>
    </w:p>
    <w:p w14:paraId="41D7CB97" w14:textId="77777777" w:rsidR="00625812" w:rsidRPr="006527A5" w:rsidRDefault="00625812" w:rsidP="00625812">
      <w:pPr>
        <w:pStyle w:val="Heading2"/>
        <w:rPr>
          <w:rFonts w:eastAsiaTheme="minorHAnsi" w:cstheme="minorHAnsi"/>
          <w:b w:val="0"/>
          <w:color w:val="auto"/>
          <w:sz w:val="22"/>
          <w:szCs w:val="22"/>
          <w:lang w:val="es-ES_tradnl"/>
        </w:rPr>
      </w:pPr>
      <w:bookmarkStart w:id="3" w:name="_Toc80356350"/>
      <w:bookmarkStart w:id="4" w:name="_Toc80638315"/>
      <w:r w:rsidRPr="006527A5">
        <w:rPr>
          <w:rFonts w:eastAsiaTheme="minorHAnsi" w:cstheme="minorHAnsi"/>
          <w:b w:val="0"/>
          <w:color w:val="auto"/>
          <w:sz w:val="22"/>
          <w:szCs w:val="22"/>
          <w:lang w:val="es-ES_tradnl"/>
        </w:rPr>
        <w:lastRenderedPageBreak/>
        <w:t>Sin embargo, millones de personas de todo el mundo no tienen una persona con la que hablar o a la que pedir ayuda.</w:t>
      </w:r>
    </w:p>
    <w:p w14:paraId="0EAA2DB6" w14:textId="77777777" w:rsidR="00625812" w:rsidRPr="006527A5" w:rsidRDefault="00625812"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¿Cuál es la razón?</w:t>
      </w:r>
    </w:p>
    <w:p w14:paraId="31A84807" w14:textId="61C06DFA" w:rsidR="00625812" w:rsidRPr="006527A5" w:rsidRDefault="00625812"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 xml:space="preserve">Son muchos los obstáculos que impiden promover, proteger y </w:t>
      </w:r>
      <w:r w:rsidR="00DA5B1E" w:rsidRPr="006527A5">
        <w:rPr>
          <w:rFonts w:eastAsiaTheme="minorHAnsi" w:cstheme="minorHAnsi"/>
          <w:b w:val="0"/>
          <w:color w:val="auto"/>
          <w:sz w:val="22"/>
          <w:szCs w:val="22"/>
          <w:lang w:val="es-ES_tradnl"/>
        </w:rPr>
        <w:t>cuidar</w:t>
      </w:r>
      <w:r w:rsidRPr="006527A5">
        <w:rPr>
          <w:rFonts w:eastAsiaTheme="minorHAnsi" w:cstheme="minorHAnsi"/>
          <w:b w:val="0"/>
          <w:color w:val="auto"/>
          <w:sz w:val="22"/>
          <w:szCs w:val="22"/>
          <w:lang w:val="es-ES_tradnl"/>
        </w:rPr>
        <w:t xml:space="preserve"> la salud mental de los niños y los adolescentes. Algunos de ellos son sistémicos; son obstáculos planteados por la falta de financiación, liderazgo y coordinación entre los sectores y los trabajadores capacitados.</w:t>
      </w:r>
    </w:p>
    <w:p w14:paraId="1FE01521" w14:textId="00894585" w:rsidR="00625812" w:rsidRPr="006527A5" w:rsidRDefault="00625812"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 xml:space="preserve">Con demasiada frecuencia, nuestra capacidad para abordar la salud mental se ve limitada por nuestra incapacidad para hablar del tema. Los niños, los adolescentes y los cuidadores suelen tener dificultades cuando buscan la forma de hablar de sus sentimientos, en muchos casos por temor a los comentarios desagradables, las risas y el abuso que provocan el estigma y las </w:t>
      </w:r>
      <w:r w:rsidR="00E91D11" w:rsidRPr="006527A5">
        <w:rPr>
          <w:rFonts w:eastAsiaTheme="minorHAnsi" w:cstheme="minorHAnsi"/>
          <w:b w:val="0"/>
          <w:color w:val="auto"/>
          <w:sz w:val="22"/>
          <w:szCs w:val="22"/>
          <w:lang w:val="es-ES_tradnl"/>
        </w:rPr>
        <w:t xml:space="preserve">interpretaciones erróneas </w:t>
      </w:r>
      <w:r w:rsidRPr="006527A5">
        <w:rPr>
          <w:rFonts w:eastAsiaTheme="minorHAnsi" w:cstheme="minorHAnsi"/>
          <w:b w:val="0"/>
          <w:color w:val="auto"/>
          <w:sz w:val="22"/>
          <w:szCs w:val="22"/>
          <w:lang w:val="es-ES_tradnl"/>
        </w:rPr>
        <w:t>relacionadas con la salud mental.</w:t>
      </w:r>
    </w:p>
    <w:p w14:paraId="72974BA2" w14:textId="1FD7F069" w:rsidR="00625812" w:rsidRPr="006527A5" w:rsidRDefault="00625812"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De la larga lista de interpretaciones</w:t>
      </w:r>
      <w:r w:rsidR="00B560FF" w:rsidRPr="006527A5">
        <w:rPr>
          <w:rFonts w:eastAsiaTheme="minorHAnsi" w:cstheme="minorHAnsi"/>
          <w:b w:val="0"/>
          <w:color w:val="auto"/>
          <w:sz w:val="22"/>
          <w:szCs w:val="22"/>
          <w:lang w:val="es-ES_tradnl"/>
        </w:rPr>
        <w:t xml:space="preserve"> erróneas</w:t>
      </w:r>
      <w:r w:rsidRPr="006527A5">
        <w:rPr>
          <w:rFonts w:eastAsiaTheme="minorHAnsi" w:cstheme="minorHAnsi"/>
          <w:b w:val="0"/>
          <w:color w:val="auto"/>
          <w:sz w:val="22"/>
          <w:szCs w:val="22"/>
          <w:lang w:val="es-ES_tradnl"/>
        </w:rPr>
        <w:t xml:space="preserve">, una de las más comunes es la incapacidad para entender que la salud mental, al igual que la física, es positiva. Alex George, médico y estrella de programas de telerrealidad en el Reino Unido, está muy familiarizado con el sufrimiento asociado a la salud mental, ya que su hermano se quitó la vida cuando tenía 19 años. En sus propias palabras, </w:t>
      </w:r>
      <w:r w:rsidR="008B3261" w:rsidRPr="006527A5">
        <w:rPr>
          <w:rFonts w:eastAsiaTheme="minorHAnsi" w:cstheme="minorHAnsi"/>
          <w:b w:val="0"/>
          <w:color w:val="auto"/>
          <w:sz w:val="22"/>
          <w:szCs w:val="22"/>
          <w:lang w:val="es-ES_tradnl"/>
        </w:rPr>
        <w:t>“</w:t>
      </w:r>
      <w:r w:rsidRPr="006527A5">
        <w:rPr>
          <w:rFonts w:eastAsiaTheme="minorHAnsi" w:cstheme="minorHAnsi"/>
          <w:b w:val="0"/>
          <w:color w:val="auto"/>
          <w:sz w:val="22"/>
          <w:szCs w:val="22"/>
          <w:lang w:val="es-ES_tradnl"/>
        </w:rPr>
        <w:t>cuando la gente describe la salud física, hace referencia al deporte y la alimentación saludable. Cuando definen la salud mental, hablan de la depresión, la ansiedad y la tristeza</w:t>
      </w:r>
      <w:r w:rsidR="008B3261" w:rsidRPr="006527A5">
        <w:rPr>
          <w:rFonts w:eastAsiaTheme="minorHAnsi" w:cstheme="minorHAnsi"/>
          <w:b w:val="0"/>
          <w:color w:val="auto"/>
          <w:sz w:val="22"/>
          <w:szCs w:val="22"/>
          <w:lang w:val="es-ES_tradnl"/>
        </w:rPr>
        <w:t>”</w:t>
      </w:r>
      <w:r w:rsidRPr="006527A5">
        <w:rPr>
          <w:rFonts w:eastAsiaTheme="minorHAnsi" w:cstheme="minorHAnsi"/>
          <w:b w:val="0"/>
          <w:color w:val="auto"/>
          <w:sz w:val="22"/>
          <w:szCs w:val="22"/>
          <w:lang w:val="es-ES_tradnl"/>
        </w:rPr>
        <w:t>.</w:t>
      </w:r>
    </w:p>
    <w:p w14:paraId="313D6BFB" w14:textId="676608B1" w:rsidR="00625812" w:rsidRPr="006527A5" w:rsidRDefault="008B3261"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w:t>
      </w:r>
      <w:r w:rsidR="00625812" w:rsidRPr="006527A5">
        <w:rPr>
          <w:rFonts w:eastAsiaTheme="minorHAnsi" w:cstheme="minorHAnsi"/>
          <w:b w:val="0"/>
          <w:color w:val="auto"/>
          <w:sz w:val="22"/>
          <w:szCs w:val="22"/>
          <w:lang w:val="es-ES_tradnl"/>
        </w:rPr>
        <w:t>De hecho, la salud mental puede ser sinónimo de resiliencia</w:t>
      </w:r>
      <w:r w:rsidRPr="006527A5">
        <w:rPr>
          <w:rFonts w:eastAsiaTheme="minorHAnsi" w:cstheme="minorHAnsi"/>
          <w:b w:val="0"/>
          <w:color w:val="auto"/>
          <w:sz w:val="22"/>
          <w:szCs w:val="22"/>
          <w:lang w:val="es-ES_tradnl"/>
        </w:rPr>
        <w:t>”</w:t>
      </w:r>
      <w:r w:rsidR="00625812" w:rsidRPr="006527A5">
        <w:rPr>
          <w:rFonts w:eastAsiaTheme="minorHAnsi" w:cstheme="minorHAnsi"/>
          <w:b w:val="0"/>
          <w:color w:val="auto"/>
          <w:sz w:val="22"/>
          <w:szCs w:val="22"/>
          <w:lang w:val="es-ES_tradnl"/>
        </w:rPr>
        <w:t xml:space="preserve">, declaró a un periódico británico en febrero de 2021; </w:t>
      </w:r>
      <w:r w:rsidRPr="006527A5">
        <w:rPr>
          <w:rFonts w:eastAsiaTheme="minorHAnsi" w:cstheme="minorHAnsi"/>
          <w:b w:val="0"/>
          <w:color w:val="auto"/>
          <w:sz w:val="22"/>
          <w:szCs w:val="22"/>
          <w:lang w:val="es-ES_tradnl"/>
        </w:rPr>
        <w:t>“</w:t>
      </w:r>
      <w:r w:rsidR="00625812" w:rsidRPr="006527A5">
        <w:rPr>
          <w:rFonts w:eastAsiaTheme="minorHAnsi" w:cstheme="minorHAnsi"/>
          <w:b w:val="0"/>
          <w:color w:val="auto"/>
          <w:sz w:val="22"/>
          <w:szCs w:val="22"/>
          <w:lang w:val="es-ES_tradnl"/>
        </w:rPr>
        <w:t>puede ser felicidad; puede ser valentía</w:t>
      </w:r>
      <w:r w:rsidRPr="006527A5">
        <w:rPr>
          <w:rFonts w:eastAsiaTheme="minorHAnsi" w:cstheme="minorHAnsi"/>
          <w:b w:val="0"/>
          <w:color w:val="auto"/>
          <w:sz w:val="22"/>
          <w:szCs w:val="22"/>
          <w:lang w:val="es-ES_tradnl"/>
        </w:rPr>
        <w:t>”</w:t>
      </w:r>
      <w:r w:rsidR="00922667" w:rsidRPr="006527A5">
        <w:rPr>
          <w:rFonts w:eastAsiaTheme="minorHAnsi" w:cstheme="minorHAnsi"/>
          <w:b w:val="0"/>
          <w:color w:val="auto"/>
          <w:sz w:val="22"/>
          <w:szCs w:val="22"/>
          <w:lang w:val="es-ES_tradnl"/>
        </w:rPr>
        <w:t>.</w:t>
      </w:r>
    </w:p>
    <w:p w14:paraId="1C6445D7" w14:textId="77777777" w:rsidR="00625812" w:rsidRPr="006527A5" w:rsidRDefault="00625812"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La incapacidad de reconocer la salud mental como algo positivo suele ser un reflejo de la influencia del pensamiento biomédico, que defiende que las enfermedades han de diagnosticarse y medicarse. Por el contrario, la salud mental debe entenderse como un continuo. En cualquier momento de nuestras vidas, todos podremos encontrarnos en un punto distinto de ese continuo. Pasaremos por momentos en los que nuestra salud mental será positiva y seremos capaces de disfrutar de la vida y afrontar tanto los días buenos como los malos, pero también podremos vivir periodos de grave angustia e, incluso, sufrir trastornos de salud mental incapacitantes y duraderos.</w:t>
      </w:r>
    </w:p>
    <w:p w14:paraId="4DD811C9" w14:textId="77777777" w:rsidR="00625812" w:rsidRPr="006527A5" w:rsidRDefault="00625812"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 xml:space="preserve">Por tanto, en un sentido real, </w:t>
      </w:r>
      <w:r w:rsidRPr="006527A5">
        <w:rPr>
          <w:rFonts w:eastAsiaTheme="minorHAnsi" w:cstheme="minorHAnsi"/>
          <w:bCs/>
          <w:color w:val="auto"/>
          <w:sz w:val="22"/>
          <w:szCs w:val="22"/>
          <w:lang w:val="es-ES_tradnl"/>
        </w:rPr>
        <w:t>todos tenemos salud mental</w:t>
      </w:r>
      <w:r w:rsidRPr="006527A5">
        <w:rPr>
          <w:rFonts w:eastAsiaTheme="minorHAnsi" w:cstheme="minorHAnsi"/>
          <w:b w:val="0"/>
          <w:color w:val="auto"/>
          <w:sz w:val="22"/>
          <w:szCs w:val="22"/>
          <w:lang w:val="es-ES_tradnl"/>
        </w:rPr>
        <w:t>.</w:t>
      </w:r>
    </w:p>
    <w:p w14:paraId="056E09DF" w14:textId="0D9786E5" w:rsidR="00625812" w:rsidRPr="006527A5" w:rsidRDefault="00625812" w:rsidP="00625812">
      <w:pPr>
        <w:pStyle w:val="Heading2"/>
        <w:rPr>
          <w:rFonts w:eastAsiaTheme="minorHAnsi" w:cstheme="minorHAnsi"/>
          <w:b w:val="0"/>
          <w:color w:val="auto"/>
          <w:sz w:val="22"/>
          <w:szCs w:val="22"/>
          <w:lang w:val="es-ES_tradnl"/>
        </w:rPr>
      </w:pPr>
      <w:r w:rsidRPr="006527A5">
        <w:rPr>
          <w:rFonts w:eastAsiaTheme="minorHAnsi" w:cstheme="minorHAnsi"/>
          <w:b w:val="0"/>
          <w:color w:val="auto"/>
          <w:sz w:val="22"/>
          <w:szCs w:val="22"/>
          <w:lang w:val="es-ES_tradnl"/>
        </w:rPr>
        <w:t xml:space="preserve">Sin embargo, la salud mental a veces es un lujo o un problema </w:t>
      </w:r>
      <w:r w:rsidR="008372A6" w:rsidRPr="006527A5">
        <w:rPr>
          <w:rFonts w:eastAsiaTheme="minorHAnsi" w:cstheme="minorHAnsi"/>
          <w:b w:val="0"/>
          <w:color w:val="auto"/>
          <w:sz w:val="22"/>
          <w:szCs w:val="22"/>
          <w:lang w:val="es-ES_tradnl"/>
        </w:rPr>
        <w:t>que afecta a</w:t>
      </w:r>
      <w:r w:rsidRPr="006527A5">
        <w:rPr>
          <w:rFonts w:eastAsiaTheme="minorHAnsi" w:cstheme="minorHAnsi"/>
          <w:b w:val="0"/>
          <w:color w:val="auto"/>
          <w:sz w:val="22"/>
          <w:szCs w:val="22"/>
          <w:lang w:val="es-ES_tradnl"/>
        </w:rPr>
        <w:t xml:space="preserve"> otros: no lo considero un problema que me afecte </w:t>
      </w:r>
      <w:r w:rsidRPr="006527A5">
        <w:rPr>
          <w:rFonts w:eastAsiaTheme="minorHAnsi" w:cstheme="minorHAnsi"/>
          <w:bCs/>
          <w:i/>
          <w:iCs/>
          <w:color w:val="auto"/>
          <w:sz w:val="22"/>
          <w:szCs w:val="22"/>
          <w:lang w:val="es-ES_tradnl"/>
        </w:rPr>
        <w:t>a mí</w:t>
      </w:r>
      <w:r w:rsidRPr="006527A5">
        <w:rPr>
          <w:rFonts w:eastAsiaTheme="minorHAnsi" w:cstheme="minorHAnsi"/>
          <w:b w:val="0"/>
          <w:color w:val="auto"/>
          <w:sz w:val="22"/>
          <w:szCs w:val="22"/>
          <w:lang w:val="es-ES_tradnl"/>
        </w:rPr>
        <w:t xml:space="preserve"> </w:t>
      </w:r>
      <w:r w:rsidRPr="006527A5">
        <w:rPr>
          <w:rFonts w:eastAsiaTheme="minorHAnsi" w:cstheme="minorHAnsi"/>
          <w:bCs/>
          <w:i/>
          <w:iCs/>
          <w:color w:val="auto"/>
          <w:sz w:val="22"/>
          <w:szCs w:val="22"/>
          <w:lang w:val="es-ES_tradnl"/>
        </w:rPr>
        <w:t>ni a mi</w:t>
      </w:r>
      <w:r w:rsidRPr="006527A5">
        <w:rPr>
          <w:rFonts w:eastAsiaTheme="minorHAnsi" w:cstheme="minorHAnsi"/>
          <w:b w:val="0"/>
          <w:color w:val="auto"/>
          <w:sz w:val="22"/>
          <w:szCs w:val="22"/>
          <w:lang w:val="es-ES_tradnl"/>
        </w:rPr>
        <w:t xml:space="preserve"> comunidad. Ciertamente, la cultura y el contexto determinan la forma de vivir, comprender y abordar los trastornos de salud mental. Si bien </w:t>
      </w:r>
      <w:r w:rsidR="00090B59" w:rsidRPr="006527A5">
        <w:rPr>
          <w:rFonts w:eastAsiaTheme="minorHAnsi" w:cstheme="minorHAnsi"/>
          <w:b w:val="0"/>
          <w:color w:val="auto"/>
          <w:sz w:val="22"/>
          <w:szCs w:val="22"/>
          <w:lang w:val="es-ES_tradnl"/>
        </w:rPr>
        <w:t>es posible pasar por alto</w:t>
      </w:r>
      <w:r w:rsidRPr="006527A5">
        <w:rPr>
          <w:rFonts w:eastAsiaTheme="minorHAnsi" w:cstheme="minorHAnsi"/>
          <w:b w:val="0"/>
          <w:color w:val="auto"/>
          <w:sz w:val="22"/>
          <w:szCs w:val="22"/>
          <w:lang w:val="es-ES_tradnl"/>
        </w:rPr>
        <w:t xml:space="preserve"> la existencia de distintas perspectivas y concepciones (como ocurre a menudo), estas deben tenerse en cuenta a la hora de ofrecer una respuesta a un problema de salud mental. Si esto fuera así, la respuesta podría ser mucho más beneficiosa y aceptable en distintos tipos de sociedades y aprovechar su fortaleza. No obstante, existen aspectos universales y comunes a la experiencia de la salud mental: tal y como pone de relieve la Comisión Lancet sobre salud mental global y desarrollo sostenible de 2018, </w:t>
      </w:r>
      <w:r w:rsidR="008B3261" w:rsidRPr="006527A5">
        <w:rPr>
          <w:rFonts w:eastAsiaTheme="minorHAnsi" w:cstheme="minorHAnsi"/>
          <w:b w:val="0"/>
          <w:color w:val="auto"/>
          <w:sz w:val="22"/>
          <w:szCs w:val="22"/>
          <w:lang w:val="es-ES_tradnl"/>
        </w:rPr>
        <w:t>“</w:t>
      </w:r>
      <w:r w:rsidRPr="006527A5">
        <w:rPr>
          <w:rFonts w:eastAsiaTheme="minorHAnsi" w:cstheme="minorHAnsi"/>
          <w:b w:val="0"/>
          <w:color w:val="auto"/>
          <w:sz w:val="22"/>
          <w:szCs w:val="22"/>
          <w:lang w:val="es-ES_tradnl"/>
        </w:rPr>
        <w:t>el dolor emocional es tan importante para la experiencia humana como el dolor físico</w:t>
      </w:r>
      <w:r w:rsidR="008B3261" w:rsidRPr="006527A5">
        <w:rPr>
          <w:rFonts w:eastAsiaTheme="minorHAnsi" w:cstheme="minorHAnsi"/>
          <w:b w:val="0"/>
          <w:color w:val="auto"/>
          <w:sz w:val="22"/>
          <w:szCs w:val="22"/>
          <w:lang w:val="es-ES_tradnl"/>
        </w:rPr>
        <w:t>”</w:t>
      </w:r>
      <w:r w:rsidRPr="006527A5">
        <w:rPr>
          <w:rFonts w:eastAsiaTheme="minorHAnsi" w:cstheme="minorHAnsi"/>
          <w:b w:val="0"/>
          <w:color w:val="auto"/>
          <w:sz w:val="22"/>
          <w:szCs w:val="22"/>
          <w:lang w:val="es-ES_tradnl"/>
        </w:rPr>
        <w:t>.</w:t>
      </w:r>
    </w:p>
    <w:bookmarkEnd w:id="3"/>
    <w:bookmarkEnd w:id="4"/>
    <w:p w14:paraId="65E45806" w14:textId="538BB652" w:rsidR="00C37C9E" w:rsidRPr="006527A5" w:rsidRDefault="0059437D" w:rsidP="00625812">
      <w:pPr>
        <w:pStyle w:val="Heading2"/>
        <w:rPr>
          <w:lang w:val="es-ES_tradnl"/>
        </w:rPr>
      </w:pPr>
      <w:r w:rsidRPr="006527A5">
        <w:rPr>
          <w:lang w:val="es-ES_tradnl"/>
        </w:rPr>
        <w:t>Un momento para el liderazgo</w:t>
      </w:r>
    </w:p>
    <w:p w14:paraId="5F4ADADA" w14:textId="21CDCD53" w:rsidR="00767468" w:rsidRPr="006527A5" w:rsidRDefault="00767468" w:rsidP="00767468">
      <w:pPr>
        <w:rPr>
          <w:lang w:val="es-ES_tradnl"/>
        </w:rPr>
      </w:pPr>
      <w:r w:rsidRPr="006527A5">
        <w:rPr>
          <w:lang w:val="es-ES_tradnl"/>
        </w:rPr>
        <w:lastRenderedPageBreak/>
        <w:t xml:space="preserve">Una de las razones fundamentales que impiden a nuestras sociedades responder a las necesidades de salud mental de los niños, los adolescentes y los cuidadores es la falta de </w:t>
      </w:r>
      <w:r w:rsidRPr="006527A5">
        <w:rPr>
          <w:b/>
          <w:bCs/>
          <w:lang w:val="es-ES_tradnl"/>
        </w:rPr>
        <w:t>liderazgo</w:t>
      </w:r>
      <w:r w:rsidRPr="006527A5">
        <w:rPr>
          <w:lang w:val="es-ES_tradnl"/>
        </w:rPr>
        <w:t xml:space="preserve"> y </w:t>
      </w:r>
      <w:r w:rsidRPr="006527A5">
        <w:rPr>
          <w:b/>
          <w:bCs/>
          <w:lang w:val="es-ES_tradnl"/>
        </w:rPr>
        <w:t>compromiso</w:t>
      </w:r>
      <w:r w:rsidRPr="006527A5">
        <w:rPr>
          <w:lang w:val="es-ES_tradnl"/>
        </w:rPr>
        <w:t>. Es necesario que los dirigentes mundiales y nacionales y una amplia variedad de partes interesadas suscriban un compromiso (principalmente económico) que refleje la importancia de</w:t>
      </w:r>
      <w:r w:rsidR="003F4136" w:rsidRPr="006527A5">
        <w:rPr>
          <w:lang w:val="es-ES_tradnl"/>
        </w:rPr>
        <w:t xml:space="preserve"> </w:t>
      </w:r>
      <w:r w:rsidRPr="006527A5">
        <w:rPr>
          <w:lang w:val="es-ES_tradnl"/>
        </w:rPr>
        <w:t>los factores sociales,</w:t>
      </w:r>
      <w:r w:rsidR="003F4136" w:rsidRPr="006527A5">
        <w:rPr>
          <w:lang w:val="es-ES_tradnl"/>
        </w:rPr>
        <w:t xml:space="preserve"> entre otros, </w:t>
      </w:r>
      <w:r w:rsidRPr="006527A5">
        <w:rPr>
          <w:lang w:val="es-ES_tradnl"/>
        </w:rPr>
        <w:t xml:space="preserve">con miras a fijar </w:t>
      </w:r>
      <w:r w:rsidR="00472128" w:rsidRPr="006527A5">
        <w:rPr>
          <w:lang w:val="es-ES_tradnl"/>
        </w:rPr>
        <w:t>una serie de meta</w:t>
      </w:r>
      <w:r w:rsidRPr="006527A5">
        <w:rPr>
          <w:lang w:val="es-ES_tradnl"/>
        </w:rPr>
        <w:t>s en materia de salud mental. Esto tendría importantes implicaciones, ya que nos obligaría a centrar la atención en el objetivo claro y compartido de proteger a los niños y los adolescentes en los momentos más decisivos de su desarrollo, con el fin de minimizar los factores de riesgo y maximizar los de protección.</w:t>
      </w:r>
    </w:p>
    <w:p w14:paraId="55BAC2DF" w14:textId="77777777" w:rsidR="00767468" w:rsidRPr="006527A5" w:rsidRDefault="00767468" w:rsidP="00767468">
      <w:pPr>
        <w:rPr>
          <w:lang w:val="es-ES_tradnl"/>
        </w:rPr>
      </w:pPr>
      <w:r w:rsidRPr="006527A5">
        <w:rPr>
          <w:lang w:val="es-ES_tradnl"/>
        </w:rPr>
        <w:t>Además de compromiso, se requiere comunicación: debemos poner fin a los estigmas, romper el silencio relacionado con la salud mental y velar por que se tenga en cuenta la opinión de los jóvenes, especialmente la de quienes han sufrido trastornos de salud mental. Si no se les escucha y no se promueve su participación y su compromiso, no será posible desarrollar iniciativas y programas relevantes en materia de salud mental.</w:t>
      </w:r>
    </w:p>
    <w:p w14:paraId="1AA9E02B" w14:textId="458D75A6" w:rsidR="00C37C9E" w:rsidRPr="006527A5" w:rsidRDefault="00767468" w:rsidP="00767468">
      <w:pPr>
        <w:rPr>
          <w:lang w:val="es-ES_tradnl"/>
        </w:rPr>
      </w:pPr>
      <w:r w:rsidRPr="006527A5">
        <w:rPr>
          <w:lang w:val="es-ES_tradnl"/>
        </w:rPr>
        <w:t xml:space="preserve">Por último, necesitamos </w:t>
      </w:r>
      <w:r w:rsidRPr="00234C9A">
        <w:rPr>
          <w:b/>
          <w:bCs/>
          <w:lang w:val="es-ES_tradnl"/>
        </w:rPr>
        <w:t>acción</w:t>
      </w:r>
      <w:r w:rsidRPr="006527A5">
        <w:rPr>
          <w:lang w:val="es-ES_tradnl"/>
        </w:rPr>
        <w:t xml:space="preserve">: debemos ofrecer más apoyo a los progenitores para que puedan ayudar mejor a sus hijos; necesitamos escuelas en las que se atiendan las necesidades sociales y emocionales de los niños; debemos sacar a la salud mental del </w:t>
      </w:r>
      <w:r w:rsidR="008B3261" w:rsidRPr="006527A5">
        <w:rPr>
          <w:lang w:val="es-ES_tradnl"/>
        </w:rPr>
        <w:t>“</w:t>
      </w:r>
      <w:r w:rsidRPr="006527A5">
        <w:rPr>
          <w:lang w:val="es-ES_tradnl"/>
        </w:rPr>
        <w:t>silo</w:t>
      </w:r>
      <w:r w:rsidR="008B3261" w:rsidRPr="006527A5">
        <w:rPr>
          <w:lang w:val="es-ES_tradnl"/>
        </w:rPr>
        <w:t>”</w:t>
      </w:r>
      <w:r w:rsidRPr="006527A5">
        <w:rPr>
          <w:lang w:val="es-ES_tradnl"/>
        </w:rPr>
        <w:t xml:space="preserve"> en el que se encuentra sumida en los sistemas de salud y abordar las necesidades de los niños, los adolescentes y los cuidadores en una variedad de contextos, entre ellos la crianza, la educación, la atención primaria de salud, la protección social y la respuesta humanitaria; y debemos mejorar los datos, las investigaciones y las pruebas con el fin de ampliar nuestro conocimiento sobre la prevalencia de las enfermedades de salud mental y mejorar las respuestas.</w:t>
      </w:r>
      <w:r w:rsidR="00C37C9E" w:rsidRPr="006527A5">
        <w:rPr>
          <w:lang w:val="es-ES_tradnl"/>
        </w:rPr>
        <w:t xml:space="preserve">  </w:t>
      </w:r>
    </w:p>
    <w:p w14:paraId="59E1BDBC" w14:textId="0BFDD9DE" w:rsidR="008814B7" w:rsidRPr="006527A5" w:rsidRDefault="00DD35D0" w:rsidP="008814B7">
      <w:pPr>
        <w:pStyle w:val="Heading3"/>
        <w:shd w:val="clear" w:color="auto" w:fill="DEEAF6" w:themeFill="accent5" w:themeFillTint="33"/>
        <w:rPr>
          <w:highlight w:val="yellow"/>
          <w:lang w:val="es-ES_tradnl"/>
        </w:rPr>
      </w:pPr>
      <w:r w:rsidRPr="006527A5">
        <w:rPr>
          <w:lang w:val="es-ES_tradnl"/>
        </w:rPr>
        <w:t>Recuadro X. Sentirse deprimido</w:t>
      </w:r>
    </w:p>
    <w:p w14:paraId="7DF1434B" w14:textId="69185D42" w:rsidR="001D4BF0" w:rsidRPr="006527A5" w:rsidRDefault="006F72A2" w:rsidP="001D4BF0">
      <w:pPr>
        <w:shd w:val="clear" w:color="auto" w:fill="DEEAF6" w:themeFill="accent5" w:themeFillTint="33"/>
        <w:rPr>
          <w:highlight w:val="yellow"/>
          <w:lang w:val="es-ES_tradnl"/>
        </w:rPr>
      </w:pPr>
      <w:r w:rsidRPr="006527A5">
        <w:rPr>
          <w:lang w:val="es-ES_tradnl"/>
        </w:rPr>
        <w:t>Una media de uno de cada cinco jóvenes (19%) declaró sentirse a menudo deprimido o tener poco interés en</w:t>
      </w:r>
      <w:r w:rsidR="009200B5" w:rsidRPr="006527A5">
        <w:rPr>
          <w:lang w:val="es-ES_tradnl"/>
        </w:rPr>
        <w:t xml:space="preserve"> realizar alguna actividad</w:t>
      </w:r>
      <w:r w:rsidRPr="006527A5">
        <w:rPr>
          <w:lang w:val="es-ES_tradnl"/>
        </w:rPr>
        <w:t>, según una encuesta realizada por UNICEF y Gallup en 21 países en el primer semestre de 2021. La proporción oscilaba entre casi uno de cada tres en Camerún y uno de cada diez en Etiopía y Japón</w:t>
      </w:r>
      <w:r w:rsidR="001D4BF0" w:rsidRPr="006527A5">
        <w:rPr>
          <w:lang w:val="es-ES_tradnl"/>
        </w:rPr>
        <w:t>.</w:t>
      </w:r>
      <w:r w:rsidR="001D4BF0" w:rsidRPr="006527A5">
        <w:rPr>
          <w:highlight w:val="yellow"/>
          <w:lang w:val="es-ES_tradnl"/>
        </w:rPr>
        <w:t xml:space="preserve"> </w:t>
      </w:r>
    </w:p>
    <w:p w14:paraId="2BAF86F6" w14:textId="2AF1B4CC" w:rsidR="001D4BF0" w:rsidRPr="006527A5" w:rsidRDefault="003C7924" w:rsidP="001D4BF0">
      <w:pPr>
        <w:shd w:val="clear" w:color="auto" w:fill="DEEAF6" w:themeFill="accent5" w:themeFillTint="33"/>
        <w:rPr>
          <w:b/>
          <w:bCs/>
          <w:lang w:val="es-ES_tradnl"/>
        </w:rPr>
      </w:pPr>
      <w:r w:rsidRPr="006527A5">
        <w:rPr>
          <w:b/>
          <w:bCs/>
          <w:lang w:val="es-ES_tradnl"/>
        </w:rPr>
        <w:t>Porcentaje de jóvenes de 15 a 24 años que dicen sentirse a menudo deprimidos o tener poco interés en</w:t>
      </w:r>
      <w:r w:rsidR="00C9728E" w:rsidRPr="006527A5">
        <w:rPr>
          <w:b/>
          <w:bCs/>
          <w:lang w:val="es-ES_tradnl"/>
        </w:rPr>
        <w:t xml:space="preserve"> realizar alguna actividad</w:t>
      </w:r>
      <w:r w:rsidR="001D4BF0" w:rsidRPr="006527A5">
        <w:rPr>
          <w:b/>
          <w:bCs/>
          <w:lang w:val="es-ES_tradnl"/>
        </w:rPr>
        <w:t>:</w:t>
      </w:r>
    </w:p>
    <w:p w14:paraId="3A966DB8" w14:textId="1EA0ECE6" w:rsidR="001D4BF0" w:rsidRPr="006527A5" w:rsidRDefault="00C071A2" w:rsidP="004800A8">
      <w:pPr>
        <w:shd w:val="clear" w:color="auto" w:fill="DEEAF6" w:themeFill="accent5" w:themeFillTint="33"/>
        <w:spacing w:after="0" w:line="240" w:lineRule="auto"/>
        <w:rPr>
          <w:lang w:val="es-ES_tradnl"/>
        </w:rPr>
      </w:pPr>
      <w:r w:rsidRPr="006527A5">
        <w:rPr>
          <w:lang w:val="es-ES_tradnl"/>
        </w:rPr>
        <w:t>Camerún</w:t>
      </w:r>
      <w:r w:rsidR="001D4BF0" w:rsidRPr="006527A5">
        <w:rPr>
          <w:lang w:val="es-ES_tradnl"/>
        </w:rPr>
        <w:tab/>
      </w:r>
      <w:r w:rsidR="001D4BF0" w:rsidRPr="006527A5">
        <w:rPr>
          <w:lang w:val="es-ES_tradnl"/>
        </w:rPr>
        <w:tab/>
        <w:t>32</w:t>
      </w:r>
    </w:p>
    <w:p w14:paraId="37FBFF3D" w14:textId="6A55ED82" w:rsidR="001D4BF0" w:rsidRPr="006527A5" w:rsidRDefault="001D4BF0" w:rsidP="004800A8">
      <w:pPr>
        <w:shd w:val="clear" w:color="auto" w:fill="DEEAF6" w:themeFill="accent5" w:themeFillTint="33"/>
        <w:spacing w:after="0" w:line="240" w:lineRule="auto"/>
        <w:rPr>
          <w:lang w:val="es-ES_tradnl"/>
        </w:rPr>
      </w:pPr>
      <w:r w:rsidRPr="006527A5">
        <w:rPr>
          <w:lang w:val="es-ES_tradnl"/>
        </w:rPr>
        <w:t>Mal</w:t>
      </w:r>
      <w:r w:rsidR="00C071A2" w:rsidRPr="006527A5">
        <w:rPr>
          <w:lang w:val="es-ES_tradnl"/>
        </w:rPr>
        <w:t>í</w:t>
      </w:r>
      <w:r w:rsidRPr="006527A5">
        <w:rPr>
          <w:lang w:val="es-ES_tradnl"/>
        </w:rPr>
        <w:tab/>
      </w:r>
      <w:r w:rsidRPr="006527A5">
        <w:rPr>
          <w:lang w:val="es-ES_tradnl"/>
        </w:rPr>
        <w:tab/>
      </w:r>
      <w:r w:rsidRPr="006527A5">
        <w:rPr>
          <w:lang w:val="es-ES_tradnl"/>
        </w:rPr>
        <w:tab/>
        <w:t>31</w:t>
      </w:r>
    </w:p>
    <w:p w14:paraId="597BA75E" w14:textId="77777777" w:rsidR="001D4BF0" w:rsidRPr="006527A5" w:rsidRDefault="001D4BF0" w:rsidP="004800A8">
      <w:pPr>
        <w:shd w:val="clear" w:color="auto" w:fill="DEEAF6" w:themeFill="accent5" w:themeFillTint="33"/>
        <w:spacing w:after="0" w:line="240" w:lineRule="auto"/>
        <w:rPr>
          <w:lang w:val="es-ES_tradnl"/>
        </w:rPr>
      </w:pPr>
      <w:r w:rsidRPr="006527A5">
        <w:rPr>
          <w:lang w:val="es-ES_tradnl"/>
        </w:rPr>
        <w:t>Indonesia</w:t>
      </w:r>
      <w:r w:rsidRPr="006527A5">
        <w:rPr>
          <w:lang w:val="es-ES_tradnl"/>
        </w:rPr>
        <w:tab/>
      </w:r>
      <w:r w:rsidRPr="006527A5">
        <w:rPr>
          <w:lang w:val="es-ES_tradnl"/>
        </w:rPr>
        <w:tab/>
        <w:t>29</w:t>
      </w:r>
    </w:p>
    <w:p w14:paraId="77D0A3AD" w14:textId="77777777" w:rsidR="001D4BF0" w:rsidRPr="006527A5" w:rsidRDefault="001D4BF0" w:rsidP="004800A8">
      <w:pPr>
        <w:shd w:val="clear" w:color="auto" w:fill="DEEAF6" w:themeFill="accent5" w:themeFillTint="33"/>
        <w:spacing w:after="0" w:line="240" w:lineRule="auto"/>
        <w:rPr>
          <w:lang w:val="es-ES_tradnl"/>
        </w:rPr>
      </w:pPr>
      <w:proofErr w:type="spellStart"/>
      <w:r w:rsidRPr="006527A5">
        <w:rPr>
          <w:lang w:val="es-ES_tradnl"/>
        </w:rPr>
        <w:t>Zimbabwe</w:t>
      </w:r>
      <w:proofErr w:type="spellEnd"/>
      <w:r w:rsidRPr="006527A5">
        <w:rPr>
          <w:lang w:val="es-ES_tradnl"/>
        </w:rPr>
        <w:tab/>
      </w:r>
      <w:r w:rsidRPr="006527A5">
        <w:rPr>
          <w:lang w:val="es-ES_tradnl"/>
        </w:rPr>
        <w:tab/>
        <w:t>27</w:t>
      </w:r>
    </w:p>
    <w:p w14:paraId="1A241E95" w14:textId="3EE01A80" w:rsidR="001D4BF0" w:rsidRPr="006527A5" w:rsidRDefault="001D4BF0" w:rsidP="004800A8">
      <w:pPr>
        <w:shd w:val="clear" w:color="auto" w:fill="DEEAF6" w:themeFill="accent5" w:themeFillTint="33"/>
        <w:spacing w:after="0" w:line="240" w:lineRule="auto"/>
        <w:rPr>
          <w:lang w:val="es-ES_tradnl"/>
        </w:rPr>
      </w:pPr>
      <w:r w:rsidRPr="006527A5">
        <w:rPr>
          <w:lang w:val="es-ES_tradnl"/>
        </w:rPr>
        <w:t>Franc</w:t>
      </w:r>
      <w:r w:rsidR="00C071A2" w:rsidRPr="006527A5">
        <w:rPr>
          <w:lang w:val="es-ES_tradnl"/>
        </w:rPr>
        <w:t>ia</w:t>
      </w:r>
      <w:r w:rsidRPr="006527A5">
        <w:rPr>
          <w:lang w:val="es-ES_tradnl"/>
        </w:rPr>
        <w:tab/>
      </w:r>
      <w:r w:rsidRPr="006527A5">
        <w:rPr>
          <w:lang w:val="es-ES_tradnl"/>
        </w:rPr>
        <w:tab/>
      </w:r>
      <w:r w:rsidRPr="006527A5">
        <w:rPr>
          <w:lang w:val="es-ES_tradnl"/>
        </w:rPr>
        <w:tab/>
        <w:t>24</w:t>
      </w:r>
    </w:p>
    <w:p w14:paraId="76B601FB" w14:textId="0588424B" w:rsidR="001D4BF0" w:rsidRPr="006527A5" w:rsidRDefault="000100D6" w:rsidP="004800A8">
      <w:pPr>
        <w:shd w:val="clear" w:color="auto" w:fill="DEEAF6" w:themeFill="accent5" w:themeFillTint="33"/>
        <w:spacing w:after="0" w:line="240" w:lineRule="auto"/>
        <w:rPr>
          <w:lang w:val="es-ES_tradnl"/>
        </w:rPr>
      </w:pPr>
      <w:r w:rsidRPr="006527A5">
        <w:rPr>
          <w:lang w:val="es-ES_tradnl"/>
        </w:rPr>
        <w:t>Alemania</w:t>
      </w:r>
      <w:r w:rsidR="001D4BF0" w:rsidRPr="006527A5">
        <w:rPr>
          <w:lang w:val="es-ES_tradnl"/>
        </w:rPr>
        <w:tab/>
      </w:r>
      <w:r w:rsidR="001D4BF0" w:rsidRPr="006527A5">
        <w:rPr>
          <w:lang w:val="es-ES_tradnl"/>
        </w:rPr>
        <w:tab/>
        <w:t>24</w:t>
      </w:r>
    </w:p>
    <w:p w14:paraId="3F7701CE" w14:textId="6858EFC1" w:rsidR="001D4BF0" w:rsidRPr="006527A5" w:rsidRDefault="00B80EE9" w:rsidP="004800A8">
      <w:pPr>
        <w:shd w:val="clear" w:color="auto" w:fill="DEEAF6" w:themeFill="accent5" w:themeFillTint="33"/>
        <w:spacing w:after="0" w:line="240" w:lineRule="auto"/>
        <w:rPr>
          <w:lang w:val="es-ES_tradnl"/>
        </w:rPr>
      </w:pPr>
      <w:r w:rsidRPr="006527A5">
        <w:rPr>
          <w:lang w:val="es-ES_tradnl"/>
        </w:rPr>
        <w:t>Estados Unidos</w:t>
      </w:r>
      <w:r w:rsidR="001D4BF0" w:rsidRPr="006527A5">
        <w:rPr>
          <w:lang w:val="es-ES_tradnl"/>
        </w:rPr>
        <w:tab/>
      </w:r>
      <w:r w:rsidR="001D4BF0" w:rsidRPr="006527A5">
        <w:rPr>
          <w:lang w:val="es-ES_tradnl"/>
        </w:rPr>
        <w:tab/>
        <w:t>24</w:t>
      </w:r>
    </w:p>
    <w:p w14:paraId="538D0CFB" w14:textId="7F2B186B" w:rsidR="001D4BF0" w:rsidRPr="006527A5" w:rsidRDefault="001D4BF0" w:rsidP="004800A8">
      <w:pPr>
        <w:shd w:val="clear" w:color="auto" w:fill="DEEAF6" w:themeFill="accent5" w:themeFillTint="33"/>
        <w:spacing w:after="0" w:line="240" w:lineRule="auto"/>
        <w:rPr>
          <w:lang w:val="es-ES_tradnl"/>
        </w:rPr>
      </w:pPr>
      <w:r w:rsidRPr="006527A5">
        <w:rPr>
          <w:lang w:val="es-ES_tradnl"/>
        </w:rPr>
        <w:t>Bra</w:t>
      </w:r>
      <w:r w:rsidR="00B80EE9" w:rsidRPr="006527A5">
        <w:rPr>
          <w:lang w:val="es-ES_tradnl"/>
        </w:rPr>
        <w:t>s</w:t>
      </w:r>
      <w:r w:rsidRPr="006527A5">
        <w:rPr>
          <w:lang w:val="es-ES_tradnl"/>
        </w:rPr>
        <w:t>il</w:t>
      </w:r>
      <w:r w:rsidRPr="006527A5">
        <w:rPr>
          <w:lang w:val="es-ES_tradnl"/>
        </w:rPr>
        <w:tab/>
      </w:r>
      <w:r w:rsidRPr="006527A5">
        <w:rPr>
          <w:lang w:val="es-ES_tradnl"/>
        </w:rPr>
        <w:tab/>
      </w:r>
      <w:r w:rsidRPr="006527A5">
        <w:rPr>
          <w:lang w:val="es-ES_tradnl"/>
        </w:rPr>
        <w:tab/>
        <w:t>22</w:t>
      </w:r>
    </w:p>
    <w:p w14:paraId="6537EE85" w14:textId="328F7881" w:rsidR="001D4BF0" w:rsidRPr="006527A5" w:rsidRDefault="008F6E7D" w:rsidP="004800A8">
      <w:pPr>
        <w:shd w:val="clear" w:color="auto" w:fill="DEEAF6" w:themeFill="accent5" w:themeFillTint="33"/>
        <w:spacing w:after="0" w:line="240" w:lineRule="auto"/>
        <w:rPr>
          <w:lang w:val="es-ES_tradnl"/>
        </w:rPr>
      </w:pPr>
      <w:r w:rsidRPr="006527A5">
        <w:rPr>
          <w:lang w:val="es-ES_tradnl"/>
        </w:rPr>
        <w:t>Líbano</w:t>
      </w:r>
      <w:r w:rsidR="00C9545B" w:rsidRPr="006527A5">
        <w:rPr>
          <w:lang w:val="es-ES_tradnl"/>
        </w:rPr>
        <w:tab/>
      </w:r>
      <w:r w:rsidR="001D4BF0" w:rsidRPr="006527A5">
        <w:rPr>
          <w:lang w:val="es-ES_tradnl"/>
        </w:rPr>
        <w:tab/>
      </w:r>
      <w:r w:rsidR="001D4BF0" w:rsidRPr="006527A5">
        <w:rPr>
          <w:lang w:val="es-ES_tradnl"/>
        </w:rPr>
        <w:tab/>
        <w:t xml:space="preserve">21 </w:t>
      </w:r>
    </w:p>
    <w:p w14:paraId="2DC64F64" w14:textId="3C28A81C" w:rsidR="001D4BF0" w:rsidRPr="006527A5" w:rsidRDefault="00C9545B" w:rsidP="004800A8">
      <w:pPr>
        <w:shd w:val="clear" w:color="auto" w:fill="DEEAF6" w:themeFill="accent5" w:themeFillTint="33"/>
        <w:spacing w:after="0" w:line="240" w:lineRule="auto"/>
        <w:rPr>
          <w:lang w:val="es-ES_tradnl"/>
        </w:rPr>
      </w:pPr>
      <w:r w:rsidRPr="006527A5">
        <w:rPr>
          <w:lang w:val="es-ES_tradnl"/>
        </w:rPr>
        <w:t>Reino Unido</w:t>
      </w:r>
      <w:r w:rsidRPr="006527A5">
        <w:rPr>
          <w:lang w:val="es-ES_tradnl"/>
        </w:rPr>
        <w:tab/>
      </w:r>
      <w:r w:rsidR="001D4BF0" w:rsidRPr="006527A5">
        <w:rPr>
          <w:lang w:val="es-ES_tradnl"/>
        </w:rPr>
        <w:tab/>
        <w:t>20</w:t>
      </w:r>
    </w:p>
    <w:p w14:paraId="2BE07876" w14:textId="77777777" w:rsidR="001D4BF0" w:rsidRPr="006527A5" w:rsidRDefault="001D4BF0" w:rsidP="004800A8">
      <w:pPr>
        <w:shd w:val="clear" w:color="auto" w:fill="DEEAF6" w:themeFill="accent5" w:themeFillTint="33"/>
        <w:spacing w:after="0" w:line="240" w:lineRule="auto"/>
        <w:rPr>
          <w:lang w:val="es-ES_tradnl"/>
        </w:rPr>
      </w:pPr>
      <w:r w:rsidRPr="006527A5">
        <w:rPr>
          <w:lang w:val="es-ES_tradnl"/>
        </w:rPr>
        <w:t>Argentina</w:t>
      </w:r>
      <w:r w:rsidRPr="006527A5">
        <w:rPr>
          <w:lang w:val="es-ES_tradnl"/>
        </w:rPr>
        <w:tab/>
      </w:r>
      <w:r w:rsidRPr="006527A5">
        <w:rPr>
          <w:lang w:val="es-ES_tradnl"/>
        </w:rPr>
        <w:tab/>
        <w:t>19</w:t>
      </w:r>
    </w:p>
    <w:p w14:paraId="5D7A0522" w14:textId="77777777" w:rsidR="001D4BF0" w:rsidRPr="006527A5" w:rsidRDefault="001D4BF0" w:rsidP="004800A8">
      <w:pPr>
        <w:shd w:val="clear" w:color="auto" w:fill="DEEAF6" w:themeFill="accent5" w:themeFillTint="33"/>
        <w:spacing w:after="0" w:line="240" w:lineRule="auto"/>
        <w:rPr>
          <w:lang w:val="es-ES_tradnl"/>
        </w:rPr>
      </w:pPr>
      <w:proofErr w:type="spellStart"/>
      <w:r w:rsidRPr="006527A5">
        <w:rPr>
          <w:lang w:val="es-ES_tradnl"/>
        </w:rPr>
        <w:t>Kenya</w:t>
      </w:r>
      <w:proofErr w:type="spellEnd"/>
      <w:r w:rsidRPr="006527A5">
        <w:rPr>
          <w:lang w:val="es-ES_tradnl"/>
        </w:rPr>
        <w:tab/>
      </w:r>
      <w:r w:rsidRPr="006527A5">
        <w:rPr>
          <w:lang w:val="es-ES_tradnl"/>
        </w:rPr>
        <w:tab/>
      </w:r>
      <w:r w:rsidRPr="006527A5">
        <w:rPr>
          <w:lang w:val="es-ES_tradnl"/>
        </w:rPr>
        <w:tab/>
        <w:t>19</w:t>
      </w:r>
    </w:p>
    <w:p w14:paraId="2D23C105" w14:textId="0D355C84" w:rsidR="001D4BF0" w:rsidRPr="006527A5" w:rsidRDefault="001D4BF0" w:rsidP="004800A8">
      <w:pPr>
        <w:shd w:val="clear" w:color="auto" w:fill="DEEAF6" w:themeFill="accent5" w:themeFillTint="33"/>
        <w:spacing w:after="0" w:line="240" w:lineRule="auto"/>
        <w:rPr>
          <w:lang w:val="es-ES_tradnl"/>
        </w:rPr>
      </w:pPr>
      <w:r w:rsidRPr="006527A5">
        <w:rPr>
          <w:lang w:val="es-ES_tradnl"/>
        </w:rPr>
        <w:t>Per</w:t>
      </w:r>
      <w:r w:rsidR="00C9545B" w:rsidRPr="006527A5">
        <w:rPr>
          <w:lang w:val="es-ES_tradnl"/>
        </w:rPr>
        <w:t>ú</w:t>
      </w:r>
      <w:r w:rsidRPr="006527A5">
        <w:rPr>
          <w:lang w:val="es-ES_tradnl"/>
        </w:rPr>
        <w:tab/>
      </w:r>
      <w:r w:rsidRPr="006527A5">
        <w:rPr>
          <w:lang w:val="es-ES_tradnl"/>
        </w:rPr>
        <w:tab/>
      </w:r>
      <w:r w:rsidRPr="006527A5">
        <w:rPr>
          <w:lang w:val="es-ES_tradnl"/>
        </w:rPr>
        <w:tab/>
        <w:t>16</w:t>
      </w:r>
    </w:p>
    <w:p w14:paraId="4FB0A439" w14:textId="77777777" w:rsidR="001D4BF0" w:rsidRPr="006527A5" w:rsidRDefault="001D4BF0" w:rsidP="004800A8">
      <w:pPr>
        <w:shd w:val="clear" w:color="auto" w:fill="DEEAF6" w:themeFill="accent5" w:themeFillTint="33"/>
        <w:spacing w:after="0" w:line="240" w:lineRule="auto"/>
        <w:rPr>
          <w:lang w:val="es-ES_tradnl"/>
        </w:rPr>
      </w:pPr>
      <w:r w:rsidRPr="006527A5">
        <w:rPr>
          <w:lang w:val="es-ES_tradnl"/>
        </w:rPr>
        <w:t>Bangladesh</w:t>
      </w:r>
      <w:r w:rsidRPr="006527A5">
        <w:rPr>
          <w:lang w:val="es-ES_tradnl"/>
        </w:rPr>
        <w:tab/>
      </w:r>
      <w:r w:rsidRPr="006527A5">
        <w:rPr>
          <w:lang w:val="es-ES_tradnl"/>
        </w:rPr>
        <w:tab/>
        <w:t>14</w:t>
      </w:r>
    </w:p>
    <w:p w14:paraId="4698FC84" w14:textId="77777777" w:rsidR="001D4BF0" w:rsidRPr="006527A5" w:rsidRDefault="001D4BF0" w:rsidP="004800A8">
      <w:pPr>
        <w:shd w:val="clear" w:color="auto" w:fill="DEEAF6" w:themeFill="accent5" w:themeFillTint="33"/>
        <w:spacing w:after="0" w:line="240" w:lineRule="auto"/>
        <w:rPr>
          <w:lang w:val="es-ES_tradnl"/>
        </w:rPr>
      </w:pPr>
      <w:r w:rsidRPr="006527A5">
        <w:rPr>
          <w:lang w:val="es-ES_tradnl"/>
        </w:rPr>
        <w:t>India</w:t>
      </w:r>
      <w:r w:rsidRPr="006527A5">
        <w:rPr>
          <w:lang w:val="es-ES_tradnl"/>
        </w:rPr>
        <w:tab/>
      </w:r>
      <w:r w:rsidRPr="006527A5">
        <w:rPr>
          <w:lang w:val="es-ES_tradnl"/>
        </w:rPr>
        <w:tab/>
      </w:r>
      <w:r w:rsidRPr="006527A5">
        <w:rPr>
          <w:lang w:val="es-ES_tradnl"/>
        </w:rPr>
        <w:tab/>
        <w:t>14</w:t>
      </w:r>
    </w:p>
    <w:p w14:paraId="761C3DAD" w14:textId="6C481683" w:rsidR="001D4BF0" w:rsidRPr="006527A5" w:rsidRDefault="00791098" w:rsidP="004800A8">
      <w:pPr>
        <w:shd w:val="clear" w:color="auto" w:fill="DEEAF6" w:themeFill="accent5" w:themeFillTint="33"/>
        <w:spacing w:after="0" w:line="240" w:lineRule="auto"/>
        <w:rPr>
          <w:lang w:val="es-ES_tradnl"/>
        </w:rPr>
      </w:pPr>
      <w:r w:rsidRPr="006527A5">
        <w:rPr>
          <w:lang w:val="es-ES_tradnl"/>
        </w:rPr>
        <w:t>Marruecos</w:t>
      </w:r>
      <w:r w:rsidR="001D4BF0" w:rsidRPr="006527A5">
        <w:rPr>
          <w:lang w:val="es-ES_tradnl"/>
        </w:rPr>
        <w:tab/>
      </w:r>
      <w:r w:rsidR="001D4BF0" w:rsidRPr="006527A5">
        <w:rPr>
          <w:lang w:val="es-ES_tradnl"/>
        </w:rPr>
        <w:tab/>
        <w:t>14</w:t>
      </w:r>
    </w:p>
    <w:p w14:paraId="3476FB00" w14:textId="77777777" w:rsidR="001D4BF0" w:rsidRPr="006527A5" w:rsidRDefault="001D4BF0" w:rsidP="004800A8">
      <w:pPr>
        <w:shd w:val="clear" w:color="auto" w:fill="DEEAF6" w:themeFill="accent5" w:themeFillTint="33"/>
        <w:spacing w:after="0" w:line="240" w:lineRule="auto"/>
        <w:rPr>
          <w:lang w:val="es-ES_tradnl"/>
        </w:rPr>
      </w:pPr>
      <w:r w:rsidRPr="006527A5">
        <w:rPr>
          <w:lang w:val="es-ES_tradnl"/>
        </w:rPr>
        <w:t>Nigeria</w:t>
      </w:r>
      <w:r w:rsidRPr="006527A5">
        <w:rPr>
          <w:lang w:val="es-ES_tradnl"/>
        </w:rPr>
        <w:tab/>
      </w:r>
      <w:r w:rsidRPr="006527A5">
        <w:rPr>
          <w:lang w:val="es-ES_tradnl"/>
        </w:rPr>
        <w:tab/>
      </w:r>
      <w:r w:rsidRPr="006527A5">
        <w:rPr>
          <w:lang w:val="es-ES_tradnl"/>
        </w:rPr>
        <w:tab/>
        <w:t>14</w:t>
      </w:r>
    </w:p>
    <w:p w14:paraId="5388113B" w14:textId="6E326728" w:rsidR="001D4BF0" w:rsidRPr="006527A5" w:rsidRDefault="009064F5" w:rsidP="004800A8">
      <w:pPr>
        <w:shd w:val="clear" w:color="auto" w:fill="DEEAF6" w:themeFill="accent5" w:themeFillTint="33"/>
        <w:spacing w:after="0" w:line="240" w:lineRule="auto"/>
        <w:rPr>
          <w:lang w:val="es-ES_tradnl"/>
        </w:rPr>
      </w:pPr>
      <w:r w:rsidRPr="006527A5">
        <w:rPr>
          <w:lang w:val="es-ES_tradnl"/>
        </w:rPr>
        <w:lastRenderedPageBreak/>
        <w:t>Ucrania</w:t>
      </w:r>
      <w:r w:rsidR="001D4BF0" w:rsidRPr="006527A5">
        <w:rPr>
          <w:lang w:val="es-ES_tradnl"/>
        </w:rPr>
        <w:tab/>
      </w:r>
      <w:r w:rsidR="001D4BF0" w:rsidRPr="006527A5">
        <w:rPr>
          <w:lang w:val="es-ES_tradnl"/>
        </w:rPr>
        <w:tab/>
      </w:r>
      <w:r w:rsidR="001D4BF0" w:rsidRPr="006527A5">
        <w:rPr>
          <w:lang w:val="es-ES_tradnl"/>
        </w:rPr>
        <w:tab/>
        <w:t>12</w:t>
      </w:r>
    </w:p>
    <w:p w14:paraId="2609E34B" w14:textId="3590DA5D" w:rsidR="001D4BF0" w:rsidRPr="006527A5" w:rsidRDefault="002321F4" w:rsidP="004800A8">
      <w:pPr>
        <w:shd w:val="clear" w:color="auto" w:fill="DEEAF6" w:themeFill="accent5" w:themeFillTint="33"/>
        <w:spacing w:after="0" w:line="240" w:lineRule="auto"/>
        <w:rPr>
          <w:lang w:val="es-ES_tradnl"/>
        </w:rPr>
      </w:pPr>
      <w:r w:rsidRPr="006527A5">
        <w:rPr>
          <w:lang w:val="es-ES_tradnl"/>
        </w:rPr>
        <w:t>España</w:t>
      </w:r>
      <w:r w:rsidR="001D4BF0" w:rsidRPr="006527A5">
        <w:rPr>
          <w:lang w:val="es-ES_tradnl"/>
        </w:rPr>
        <w:tab/>
      </w:r>
      <w:r w:rsidR="001D4BF0" w:rsidRPr="006527A5">
        <w:rPr>
          <w:lang w:val="es-ES_tradnl"/>
        </w:rPr>
        <w:tab/>
      </w:r>
      <w:r w:rsidR="001D4BF0" w:rsidRPr="006527A5">
        <w:rPr>
          <w:lang w:val="es-ES_tradnl"/>
        </w:rPr>
        <w:tab/>
        <w:t>11</w:t>
      </w:r>
    </w:p>
    <w:p w14:paraId="64618C6F" w14:textId="3998BBF3" w:rsidR="001D4BF0" w:rsidRPr="006527A5" w:rsidRDefault="007038A9" w:rsidP="004800A8">
      <w:pPr>
        <w:shd w:val="clear" w:color="auto" w:fill="DEEAF6" w:themeFill="accent5" w:themeFillTint="33"/>
        <w:spacing w:after="0" w:line="240" w:lineRule="auto"/>
        <w:rPr>
          <w:lang w:val="es-ES_tradnl"/>
        </w:rPr>
      </w:pPr>
      <w:r w:rsidRPr="006527A5">
        <w:rPr>
          <w:lang w:val="es-ES_tradnl"/>
        </w:rPr>
        <w:t>Etiopía</w:t>
      </w:r>
      <w:r w:rsidR="00D2765E" w:rsidRPr="006527A5">
        <w:rPr>
          <w:lang w:val="es-ES_tradnl"/>
        </w:rPr>
        <w:tab/>
      </w:r>
      <w:r w:rsidR="001D4BF0" w:rsidRPr="006527A5">
        <w:rPr>
          <w:lang w:val="es-ES_tradnl"/>
        </w:rPr>
        <w:tab/>
      </w:r>
      <w:r w:rsidR="001D4BF0" w:rsidRPr="006527A5">
        <w:rPr>
          <w:lang w:val="es-ES_tradnl"/>
        </w:rPr>
        <w:tab/>
        <w:t>10</w:t>
      </w:r>
    </w:p>
    <w:p w14:paraId="0D557683" w14:textId="756E3B6E" w:rsidR="001D4BF0" w:rsidRPr="006527A5" w:rsidRDefault="00D2765E" w:rsidP="004800A8">
      <w:pPr>
        <w:shd w:val="clear" w:color="auto" w:fill="DEEAF6" w:themeFill="accent5" w:themeFillTint="33"/>
        <w:spacing w:after="0" w:line="240" w:lineRule="auto"/>
        <w:rPr>
          <w:lang w:val="es-ES_tradnl"/>
        </w:rPr>
      </w:pPr>
      <w:r w:rsidRPr="006527A5">
        <w:rPr>
          <w:lang w:val="es-ES_tradnl"/>
        </w:rPr>
        <w:t>Japón</w:t>
      </w:r>
      <w:r w:rsidR="001D4BF0" w:rsidRPr="006527A5">
        <w:rPr>
          <w:lang w:val="es-ES_tradnl"/>
        </w:rPr>
        <w:tab/>
      </w:r>
      <w:r w:rsidR="001D4BF0" w:rsidRPr="006527A5">
        <w:rPr>
          <w:lang w:val="es-ES_tradnl"/>
        </w:rPr>
        <w:tab/>
      </w:r>
      <w:r w:rsidR="001D4BF0" w:rsidRPr="006527A5">
        <w:rPr>
          <w:lang w:val="es-ES_tradnl"/>
        </w:rPr>
        <w:tab/>
        <w:t>10</w:t>
      </w:r>
    </w:p>
    <w:p w14:paraId="5EA94D91" w14:textId="54D9D482" w:rsidR="001D4BF0" w:rsidRPr="006527A5" w:rsidRDefault="00002D26" w:rsidP="004800A8">
      <w:pPr>
        <w:shd w:val="clear" w:color="auto" w:fill="DEEAF6" w:themeFill="accent5" w:themeFillTint="33"/>
        <w:spacing w:after="0" w:line="240" w:lineRule="auto"/>
        <w:rPr>
          <w:b/>
          <w:bCs/>
          <w:lang w:val="es-ES_tradnl"/>
        </w:rPr>
      </w:pPr>
      <w:r w:rsidRPr="006527A5">
        <w:rPr>
          <w:b/>
          <w:bCs/>
          <w:lang w:val="es-ES_tradnl"/>
        </w:rPr>
        <w:t>Promedio de 21 países</w:t>
      </w:r>
      <w:r w:rsidR="001D4BF0" w:rsidRPr="006527A5">
        <w:rPr>
          <w:b/>
          <w:bCs/>
          <w:lang w:val="es-ES_tradnl"/>
        </w:rPr>
        <w:tab/>
        <w:t>19</w:t>
      </w:r>
    </w:p>
    <w:p w14:paraId="602EE76E" w14:textId="1783A666" w:rsidR="001D4BF0" w:rsidRPr="006527A5" w:rsidRDefault="00F44D42" w:rsidP="001D4BF0">
      <w:pPr>
        <w:shd w:val="clear" w:color="auto" w:fill="DEEAF6" w:themeFill="accent5" w:themeFillTint="33"/>
        <w:rPr>
          <w:i/>
          <w:iCs/>
          <w:lang w:val="es-ES_tradnl"/>
        </w:rPr>
      </w:pPr>
      <w:r w:rsidRPr="006527A5">
        <w:rPr>
          <w:b/>
          <w:bCs/>
          <w:lang w:val="es-ES_tradnl"/>
        </w:rPr>
        <w:t xml:space="preserve">Fuente: </w:t>
      </w:r>
      <w:r w:rsidRPr="006527A5">
        <w:rPr>
          <w:i/>
          <w:iCs/>
          <w:lang w:val="es-ES_tradnl"/>
        </w:rPr>
        <w:t>Changing Childhood [de próxima publicación].</w:t>
      </w:r>
    </w:p>
    <w:p w14:paraId="75B71618" w14:textId="3CEF18AF" w:rsidR="009C22C1" w:rsidRPr="006527A5" w:rsidRDefault="009C22C1" w:rsidP="009C22C1">
      <w:pPr>
        <w:shd w:val="clear" w:color="auto" w:fill="DEEAF6" w:themeFill="accent5" w:themeFillTint="33"/>
        <w:rPr>
          <w:lang w:val="es-ES_tradnl"/>
        </w:rPr>
      </w:pPr>
      <w:r w:rsidRPr="006527A5">
        <w:rPr>
          <w:lang w:val="es-ES_tradnl"/>
        </w:rPr>
        <w:t>En un momento de gran preocupación por la salud mental de los jóvenes durante la pandemia de COVID-19, los resultados ofrecen una interesante visión de los sentimientos de los propios jóvenes. Sin embargo, es importante señalar que estas cifras sólo representan las percepciones de los jóvenes, y no son un diagnóstico de depresión por parte de</w:t>
      </w:r>
      <w:r w:rsidR="0024002F" w:rsidRPr="006527A5">
        <w:rPr>
          <w:lang w:val="es-ES_tradnl"/>
        </w:rPr>
        <w:t xml:space="preserve"> ningún profesional </w:t>
      </w:r>
      <w:r w:rsidRPr="006527A5">
        <w:rPr>
          <w:lang w:val="es-ES_tradnl"/>
        </w:rPr>
        <w:t>de la salud. También se basan en una sola pregunta, no en las múltiples preguntas que se utilizan en las investigaciones dedicadas a la salud mental, por lo que no permiten hacer estimaciones satisfactorias</w:t>
      </w:r>
      <w:r w:rsidR="0024002F" w:rsidRPr="006527A5">
        <w:rPr>
          <w:lang w:val="es-ES_tradnl"/>
        </w:rPr>
        <w:t xml:space="preserve"> sobre </w:t>
      </w:r>
      <w:r w:rsidRPr="006527A5">
        <w:rPr>
          <w:lang w:val="es-ES_tradnl"/>
        </w:rPr>
        <w:t>la prevalencia. Por último, no existen estimaciones comparables anteriores a la pandemia, lo que significa que no se puede considerar que reflejen los efectos de la pandemia en la salud mental de los jóvenes.</w:t>
      </w:r>
    </w:p>
    <w:p w14:paraId="4438B7AE" w14:textId="0BD79846" w:rsidR="008814B7" w:rsidRPr="006527A5" w:rsidRDefault="009C22C1" w:rsidP="009C22C1">
      <w:pPr>
        <w:shd w:val="clear" w:color="auto" w:fill="DEEAF6" w:themeFill="accent5" w:themeFillTint="33"/>
        <w:rPr>
          <w:i/>
          <w:iCs/>
          <w:lang w:val="es-ES_tradnl"/>
        </w:rPr>
      </w:pPr>
      <w:r w:rsidRPr="006527A5">
        <w:rPr>
          <w:i/>
          <w:iCs/>
          <w:lang w:val="es-ES_tradnl"/>
        </w:rPr>
        <w:t>Los resultados completos del Proyecto Changing Childhood se publicarán en un informe de UNICEF en noviembre de 2021</w:t>
      </w:r>
      <w:r w:rsidR="00002773" w:rsidRPr="006527A5">
        <w:rPr>
          <w:i/>
          <w:iCs/>
          <w:lang w:val="es-ES_tradnl"/>
        </w:rPr>
        <w:t>.</w:t>
      </w:r>
    </w:p>
    <w:p w14:paraId="02EBA429" w14:textId="47DC5B8C" w:rsidR="00011977" w:rsidRPr="006527A5" w:rsidRDefault="00011977" w:rsidP="00011977">
      <w:pPr>
        <w:pStyle w:val="EndNotes"/>
        <w:shd w:val="clear" w:color="auto" w:fill="DEEAF6" w:themeFill="accent5" w:themeFillTint="33"/>
        <w:rPr>
          <w:lang w:val="es-ES_tradnl"/>
        </w:rPr>
      </w:pPr>
      <w:r w:rsidRPr="006527A5">
        <w:rPr>
          <w:b/>
          <w:bCs/>
          <w:lang w:val="es-ES_tradnl"/>
        </w:rPr>
        <w:t>Not</w:t>
      </w:r>
      <w:r w:rsidR="009C22C1" w:rsidRPr="006527A5">
        <w:rPr>
          <w:b/>
          <w:bCs/>
          <w:lang w:val="es-ES_tradnl"/>
        </w:rPr>
        <w:t>a</w:t>
      </w:r>
      <w:r w:rsidRPr="006527A5">
        <w:rPr>
          <w:lang w:val="es-ES_tradnl"/>
        </w:rPr>
        <w:t xml:space="preserve">: </w:t>
      </w:r>
      <w:r w:rsidR="00855814" w:rsidRPr="006527A5">
        <w:rPr>
          <w:lang w:val="es-ES_tradnl"/>
        </w:rPr>
        <w:t>Como parte del Proyecto Changing Childhood, Gallup entrevistó por teléfono a más de 20.000 personas en 21 países entre febrero y junio de 2021</w:t>
      </w:r>
      <w:r w:rsidR="00F90975" w:rsidRPr="006527A5">
        <w:rPr>
          <w:lang w:val="es-ES_tradnl"/>
        </w:rPr>
        <w:t xml:space="preserve"> entre </w:t>
      </w:r>
      <w:r w:rsidR="00855814" w:rsidRPr="006527A5">
        <w:rPr>
          <w:lang w:val="es-ES_tradnl"/>
        </w:rPr>
        <w:t>dos poblaciones distintas: personas de 15 a 24 años y personas de 40 años o más.</w:t>
      </w:r>
      <w:r w:rsidR="00F90975" w:rsidRPr="006527A5">
        <w:rPr>
          <w:lang w:val="es-ES_tradnl"/>
        </w:rPr>
        <w:t xml:space="preserve"> El promedio de los </w:t>
      </w:r>
      <w:r w:rsidR="00855814" w:rsidRPr="006527A5">
        <w:rPr>
          <w:lang w:val="es-ES_tradnl"/>
        </w:rPr>
        <w:t>márgenes de error</w:t>
      </w:r>
      <w:r w:rsidR="00F90975" w:rsidRPr="006527A5">
        <w:rPr>
          <w:lang w:val="es-ES_tradnl"/>
        </w:rPr>
        <w:t xml:space="preserve"> se calculó </w:t>
      </w:r>
      <w:r w:rsidR="00855814" w:rsidRPr="006527A5">
        <w:rPr>
          <w:lang w:val="es-ES_tradnl"/>
        </w:rPr>
        <w:t xml:space="preserve">en un 6,7% para el grupo de edad más joven y en un 6,4% para el grupo de edad más avanzada. Los detalles completos de la metodología y los métodos de investigación se incluirán en el próximo informe </w:t>
      </w:r>
      <w:r w:rsidR="00855814" w:rsidRPr="006527A5">
        <w:rPr>
          <w:i/>
          <w:iCs/>
          <w:lang w:val="es-ES_tradnl"/>
        </w:rPr>
        <w:t>Changing Childhood</w:t>
      </w:r>
      <w:r w:rsidR="00855814" w:rsidRPr="006527A5">
        <w:rPr>
          <w:lang w:val="es-ES_tradnl"/>
        </w:rPr>
        <w:t xml:space="preserve"> de UNICEF</w:t>
      </w:r>
      <w:r w:rsidRPr="006527A5">
        <w:rPr>
          <w:lang w:val="es-ES_tradnl"/>
        </w:rPr>
        <w:t>.</w:t>
      </w:r>
    </w:p>
    <w:p w14:paraId="340EE6C8" w14:textId="3AB85E66" w:rsidR="00D251BB" w:rsidRPr="006527A5" w:rsidRDefault="00D251BB" w:rsidP="008814B7">
      <w:pPr>
        <w:shd w:val="clear" w:color="auto" w:fill="DEEAF6" w:themeFill="accent5" w:themeFillTint="33"/>
        <w:rPr>
          <w:i/>
          <w:iCs/>
          <w:lang w:val="es-ES_tradnl"/>
        </w:rPr>
      </w:pPr>
    </w:p>
    <w:p w14:paraId="4E0A3D6E" w14:textId="77777777" w:rsidR="00D251BB" w:rsidRPr="006527A5" w:rsidRDefault="00D251BB" w:rsidP="008814B7">
      <w:pPr>
        <w:shd w:val="clear" w:color="auto" w:fill="DEEAF6" w:themeFill="accent5" w:themeFillTint="33"/>
        <w:rPr>
          <w:i/>
          <w:iCs/>
          <w:lang w:val="es-ES_tradnl"/>
        </w:rPr>
      </w:pPr>
    </w:p>
    <w:p w14:paraId="020988B3" w14:textId="3ECF314A" w:rsidR="00C37C9E" w:rsidRPr="006527A5" w:rsidRDefault="00F229BB" w:rsidP="00C37C9E">
      <w:pPr>
        <w:pStyle w:val="Heading2"/>
        <w:rPr>
          <w:lang w:val="es-ES_tradnl"/>
        </w:rPr>
      </w:pPr>
      <w:r w:rsidRPr="006527A5">
        <w:rPr>
          <w:lang w:val="es-ES_tradnl"/>
        </w:rPr>
        <w:t>Un momento para la acción</w:t>
      </w:r>
    </w:p>
    <w:p w14:paraId="5A6F2BA6" w14:textId="77777777" w:rsidR="00390BE4" w:rsidRPr="006527A5" w:rsidRDefault="00390BE4" w:rsidP="00390BE4">
      <w:pPr>
        <w:spacing w:after="160" w:line="259" w:lineRule="auto"/>
        <w:rPr>
          <w:rFonts w:eastAsia="Times New Roman" w:cstheme="minorHAnsi"/>
          <w:color w:val="000000" w:themeColor="text1"/>
          <w:shd w:val="clear" w:color="auto" w:fill="FFFFFF"/>
          <w:lang w:val="es-ES_tradnl"/>
        </w:rPr>
      </w:pPr>
      <w:r w:rsidRPr="006527A5">
        <w:rPr>
          <w:rFonts w:eastAsia="Times New Roman" w:cstheme="minorHAnsi"/>
          <w:color w:val="000000" w:themeColor="text1"/>
          <w:shd w:val="clear" w:color="auto" w:fill="FFFFFF"/>
          <w:lang w:val="es-ES_tradnl"/>
        </w:rPr>
        <w:t>La pandemia de COVID-19 ha dado un vuelco a nuestro mundo y ha creado una crisis mundial sin precedentes en nuestra historia. Ha planteado graves preocupaciones sobre la salud mental de los niños y las familias durante los confinamientos, y ha demostrado con suma claridad que lo que sucede en el resto del mundo puede afectar a nuestro mundo interior. Asimismo, ha puesto de relieve la fragilidad de los sistemas de apoyo a la salud mental en muchos países, y ha subrayado (una vez más) que estas adversidades afectan de manera desproporcionada a las comunidades más desfavorecidas.</w:t>
      </w:r>
    </w:p>
    <w:p w14:paraId="75EA7863" w14:textId="010D0689" w:rsidR="00390BE4" w:rsidRPr="006527A5" w:rsidRDefault="00390BE4" w:rsidP="00390BE4">
      <w:pPr>
        <w:spacing w:after="160" w:line="259" w:lineRule="auto"/>
        <w:rPr>
          <w:rFonts w:eastAsia="Times New Roman" w:cstheme="minorHAnsi"/>
          <w:color w:val="000000" w:themeColor="text1"/>
          <w:shd w:val="clear" w:color="auto" w:fill="FFFFFF"/>
          <w:lang w:val="es-ES_tradnl"/>
        </w:rPr>
      </w:pPr>
      <w:r w:rsidRPr="006527A5">
        <w:rPr>
          <w:rFonts w:eastAsia="Times New Roman" w:cstheme="minorHAnsi"/>
          <w:color w:val="000000" w:themeColor="text1"/>
          <w:shd w:val="clear" w:color="auto" w:fill="FFFFFF"/>
          <w:lang w:val="es-ES_tradnl"/>
        </w:rPr>
        <w:t>Sin embargo, la pandemia también nos ofrece la oportunidad de reconstruir un mundo mejor. Tal y como expone el presente informe, conocemos el papel fundamental</w:t>
      </w:r>
      <w:r w:rsidR="007D20CC" w:rsidRPr="006527A5">
        <w:rPr>
          <w:rFonts w:eastAsia="Times New Roman" w:cstheme="minorHAnsi"/>
          <w:color w:val="000000" w:themeColor="text1"/>
          <w:shd w:val="clear" w:color="auto" w:fill="FFFFFF"/>
          <w:lang w:val="es-ES_tradnl"/>
        </w:rPr>
        <w:t xml:space="preserve"> que desempeñan </w:t>
      </w:r>
      <w:r w:rsidRPr="006527A5">
        <w:rPr>
          <w:rFonts w:eastAsia="Times New Roman" w:cstheme="minorHAnsi"/>
          <w:color w:val="000000" w:themeColor="text1"/>
          <w:shd w:val="clear" w:color="auto" w:fill="FFFFFF"/>
          <w:lang w:val="es-ES_tradnl"/>
        </w:rPr>
        <w:t>las madres, los padres y los cuidadores</w:t>
      </w:r>
      <w:r w:rsidR="0013754B" w:rsidRPr="006527A5">
        <w:rPr>
          <w:rFonts w:eastAsia="Times New Roman" w:cstheme="minorHAnsi"/>
          <w:color w:val="000000" w:themeColor="text1"/>
          <w:shd w:val="clear" w:color="auto" w:fill="FFFFFF"/>
          <w:lang w:val="es-ES_tradnl"/>
        </w:rPr>
        <w:t xml:space="preserve"> en la tarea de </w:t>
      </w:r>
      <w:r w:rsidRPr="006527A5">
        <w:rPr>
          <w:rFonts w:eastAsia="Times New Roman" w:cstheme="minorHAnsi"/>
          <w:color w:val="000000" w:themeColor="text1"/>
          <w:shd w:val="clear" w:color="auto" w:fill="FFFFFF"/>
          <w:lang w:val="es-ES_tradnl"/>
        </w:rPr>
        <w:t>marcar el rumbo de la salud mental desde la primera infancia; somos conscientes de la necesidad de apego que sienten los niños y los adolescentes; y sabemos que la pobreza, la discriminación y la marginación pueden tener un profundo impacto sobre la salud mental. Si bien queda un largo camino que recorrer para formular respuestas, ya conocemos la importancia de las intervenciones básicas</w:t>
      </w:r>
      <w:r w:rsidR="006C7745" w:rsidRPr="006527A5">
        <w:rPr>
          <w:rFonts w:eastAsia="Times New Roman" w:cstheme="minorHAnsi"/>
          <w:color w:val="000000" w:themeColor="text1"/>
          <w:shd w:val="clear" w:color="auto" w:fill="FFFFFF"/>
          <w:lang w:val="es-ES_tradnl"/>
        </w:rPr>
        <w:t xml:space="preserve">, entre ellas </w:t>
      </w:r>
      <w:r w:rsidRPr="006527A5">
        <w:rPr>
          <w:rFonts w:eastAsia="Times New Roman" w:cstheme="minorHAnsi"/>
          <w:color w:val="000000" w:themeColor="text1"/>
          <w:shd w:val="clear" w:color="auto" w:fill="FFFFFF"/>
          <w:lang w:val="es-ES_tradnl"/>
        </w:rPr>
        <w:t>acabar con los estigmas, apoyar a los progenitores, crear escuelas solidarias, trabajar en todos los sectores, instituir plantillas sólidas de trabajadores de salud mental y establecer políticas que promuevan las inversiones y que asienten una base robusta para la salud mental y el bienestar.</w:t>
      </w:r>
    </w:p>
    <w:p w14:paraId="06C29AF8" w14:textId="5B1E5BB6" w:rsidR="00B1476C" w:rsidRPr="006527A5" w:rsidRDefault="00390BE4" w:rsidP="00390BE4">
      <w:pPr>
        <w:spacing w:after="160" w:line="259" w:lineRule="auto"/>
        <w:rPr>
          <w:rFonts w:eastAsiaTheme="majorEastAsia" w:cstheme="majorBidi"/>
          <w:b/>
          <w:color w:val="00AEEF"/>
          <w:sz w:val="36"/>
          <w:szCs w:val="32"/>
          <w:lang w:val="es-ES_tradnl"/>
        </w:rPr>
      </w:pPr>
      <w:r w:rsidRPr="006527A5">
        <w:rPr>
          <w:rFonts w:eastAsia="Times New Roman" w:cstheme="minorHAnsi"/>
          <w:color w:val="000000" w:themeColor="text1"/>
          <w:shd w:val="clear" w:color="auto" w:fill="FFFFFF"/>
          <w:lang w:val="es-ES_tradnl"/>
        </w:rPr>
        <w:t xml:space="preserve">El presente nos brinda la oportunidad histórica de comprometernos, comunicarnos y actuar con el fin de promover, proteger y </w:t>
      </w:r>
      <w:r w:rsidR="00B560FF" w:rsidRPr="006527A5">
        <w:rPr>
          <w:rFonts w:eastAsia="Times New Roman" w:cstheme="minorHAnsi"/>
          <w:color w:val="000000" w:themeColor="text1"/>
          <w:shd w:val="clear" w:color="auto" w:fill="FFFFFF"/>
          <w:lang w:val="es-ES_tradnl"/>
        </w:rPr>
        <w:t>cuidar</w:t>
      </w:r>
      <w:r w:rsidRPr="006527A5">
        <w:rPr>
          <w:rFonts w:eastAsia="Times New Roman" w:cstheme="minorHAnsi"/>
          <w:color w:val="000000" w:themeColor="text1"/>
          <w:shd w:val="clear" w:color="auto" w:fill="FFFFFF"/>
          <w:lang w:val="es-ES_tradnl"/>
        </w:rPr>
        <w:t xml:space="preserve"> la salud mental de toda una generación. Podemos ayudar a la próxima generación a </w:t>
      </w:r>
      <w:r w:rsidRPr="006527A5">
        <w:rPr>
          <w:rFonts w:eastAsia="Times New Roman" w:cstheme="minorHAnsi"/>
          <w:color w:val="000000" w:themeColor="text1"/>
          <w:shd w:val="clear" w:color="auto" w:fill="FFFFFF"/>
          <w:lang w:val="es-ES_tradnl"/>
        </w:rPr>
        <w:lastRenderedPageBreak/>
        <w:t>crear herramientas que les permitan cumplir sus sueños, desarrollar su potencial y contribuir de manera significativa al mundo</w:t>
      </w:r>
      <w:r w:rsidR="006E6E9A" w:rsidRPr="006527A5">
        <w:rPr>
          <w:rFonts w:eastAsia="Times New Roman" w:cstheme="minorHAnsi"/>
          <w:color w:val="000000" w:themeColor="text1"/>
          <w:shd w:val="clear" w:color="auto" w:fill="FFFFFF"/>
          <w:lang w:val="es-ES_tradnl"/>
        </w:rPr>
        <w:t xml:space="preserve"> que les rodea</w:t>
      </w:r>
      <w:r w:rsidRPr="006527A5">
        <w:rPr>
          <w:rFonts w:eastAsia="Times New Roman" w:cstheme="minorHAnsi"/>
          <w:color w:val="000000" w:themeColor="text1"/>
          <w:shd w:val="clear" w:color="auto" w:fill="FFFFFF"/>
          <w:lang w:val="es-ES_tradnl"/>
        </w:rPr>
        <w:t>.</w:t>
      </w:r>
    </w:p>
    <w:p w14:paraId="597141A6" w14:textId="6574444F" w:rsidR="00C44255" w:rsidRPr="006527A5" w:rsidRDefault="00656DBF" w:rsidP="00C44255">
      <w:pPr>
        <w:pStyle w:val="Heading1"/>
        <w:rPr>
          <w:lang w:val="es-ES_tradnl"/>
        </w:rPr>
      </w:pPr>
      <w:r w:rsidRPr="006527A5">
        <w:rPr>
          <w:lang w:val="es-ES_tradnl"/>
        </w:rPr>
        <w:t>Hablan las cifras</w:t>
      </w:r>
    </w:p>
    <w:p w14:paraId="6FBD97E7" w14:textId="48DAFB8A" w:rsidR="00C02A29" w:rsidRPr="006527A5" w:rsidRDefault="00C02A29" w:rsidP="00C02A29">
      <w:pPr>
        <w:rPr>
          <w:b/>
          <w:bCs/>
          <w:lang w:val="es-ES_tradnl"/>
        </w:rPr>
      </w:pPr>
      <w:r w:rsidRPr="006527A5">
        <w:rPr>
          <w:b/>
          <w:bCs/>
          <w:lang w:val="es-ES_tradnl"/>
        </w:rPr>
        <w:t>(</w:t>
      </w:r>
      <w:proofErr w:type="spellStart"/>
      <w:r w:rsidRPr="006527A5">
        <w:rPr>
          <w:b/>
          <w:bCs/>
          <w:lang w:val="es-ES_tradnl"/>
        </w:rPr>
        <w:t>graphics</w:t>
      </w:r>
      <w:proofErr w:type="spellEnd"/>
      <w:r w:rsidRPr="006527A5">
        <w:rPr>
          <w:b/>
          <w:bCs/>
          <w:lang w:val="es-ES_tradnl"/>
        </w:rPr>
        <w:t xml:space="preserve"> page</w:t>
      </w:r>
      <w:r w:rsidR="001A5C0F" w:rsidRPr="006527A5">
        <w:rPr>
          <w:b/>
          <w:bCs/>
          <w:lang w:val="es-ES_tradnl"/>
        </w:rPr>
        <w:t xml:space="preserve"> – 2 pages</w:t>
      </w:r>
      <w:r w:rsidRPr="006527A5">
        <w:rPr>
          <w:b/>
          <w:bCs/>
          <w:lang w:val="es-ES_tradnl"/>
        </w:rPr>
        <w:t>)</w:t>
      </w:r>
    </w:p>
    <w:p w14:paraId="2CAB286E" w14:textId="78DF93F9" w:rsidR="00F67E0B" w:rsidRPr="006527A5" w:rsidRDefault="0071485E" w:rsidP="00F67E0B">
      <w:pPr>
        <w:rPr>
          <w:lang w:val="es-ES_tradnl"/>
        </w:rPr>
      </w:pPr>
      <w:r w:rsidRPr="006527A5">
        <w:rPr>
          <w:lang w:val="es-ES_tradnl"/>
        </w:rPr>
        <w:t xml:space="preserve">En 2020 vivían en el mundo más de 1.200 millones de adolescentes de entre 10 y 19 </w:t>
      </w:r>
      <w:r w:rsidR="00954FE4" w:rsidRPr="006527A5">
        <w:rPr>
          <w:lang w:val="es-ES_tradnl"/>
        </w:rPr>
        <w:t>años,</w:t>
      </w:r>
      <w:r w:rsidRPr="006527A5">
        <w:rPr>
          <w:lang w:val="es-ES_tradnl"/>
        </w:rPr>
        <w:t xml:space="preserve"> y las estimaciones indican que más del 14% padecía un trastorno de salud mental</w:t>
      </w:r>
      <w:r w:rsidR="00C44255" w:rsidRPr="006527A5">
        <w:rPr>
          <w:lang w:val="es-ES_tradnl"/>
        </w:rPr>
        <w:t xml:space="preserve">. </w:t>
      </w:r>
    </w:p>
    <w:p w14:paraId="1F4FB61B" w14:textId="5EF6C481" w:rsidR="00C44255" w:rsidRPr="006527A5" w:rsidRDefault="000440B0" w:rsidP="00C44255">
      <w:pPr>
        <w:rPr>
          <w:b/>
          <w:bCs/>
          <w:color w:val="F26A21"/>
          <w:lang w:val="es-ES_tradnl"/>
        </w:rPr>
      </w:pPr>
      <w:r w:rsidRPr="000440B0">
        <w:rPr>
          <w:b/>
          <w:bCs/>
          <w:noProof/>
          <w:color w:val="F26A21"/>
          <w:lang w:val="es-ES_tradnl"/>
        </w:rPr>
        <w:t>Estimación de la prevalencia y el número de adolescentes con trastornos mentales a nivel mundial, 2019</w:t>
      </w:r>
    </w:p>
    <w:p w14:paraId="5009E860" w14:textId="691E2AF4" w:rsidR="00C44255" w:rsidRPr="006527A5" w:rsidRDefault="00BE1319" w:rsidP="00C44255">
      <w:pPr>
        <w:rPr>
          <w:lang w:val="es-ES_tradnl"/>
        </w:rPr>
      </w:pPr>
      <w:r w:rsidRPr="006527A5">
        <w:rPr>
          <w:noProof/>
          <w:lang w:val="es-ES_tradnl"/>
        </w:rPr>
        <w:drawing>
          <wp:anchor distT="0" distB="0" distL="114300" distR="114300" simplePos="0" relativeHeight="251670528" behindDoc="0" locked="0" layoutInCell="1" allowOverlap="1" wp14:anchorId="111BFFA4" wp14:editId="727AF2DC">
            <wp:simplePos x="0" y="0"/>
            <wp:positionH relativeFrom="margin">
              <wp:posOffset>71120</wp:posOffset>
            </wp:positionH>
            <wp:positionV relativeFrom="paragraph">
              <wp:posOffset>7620</wp:posOffset>
            </wp:positionV>
            <wp:extent cx="5023485" cy="203009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485" cy="2030095"/>
                    </a:xfrm>
                    <a:prstGeom prst="rect">
                      <a:avLst/>
                    </a:prstGeom>
                    <a:noFill/>
                  </pic:spPr>
                </pic:pic>
              </a:graphicData>
            </a:graphic>
          </wp:anchor>
        </w:drawing>
      </w:r>
    </w:p>
    <w:p w14:paraId="2724780E" w14:textId="53176A6D" w:rsidR="00C44255" w:rsidRPr="006527A5" w:rsidRDefault="00C44255" w:rsidP="00C44255">
      <w:pPr>
        <w:rPr>
          <w:lang w:val="es-ES_tradnl"/>
        </w:rPr>
      </w:pPr>
    </w:p>
    <w:p w14:paraId="3D1E6802" w14:textId="7D561E18" w:rsidR="00C44255" w:rsidRPr="006527A5" w:rsidRDefault="00C44255" w:rsidP="00C44255">
      <w:pPr>
        <w:rPr>
          <w:lang w:val="es-ES_tradnl"/>
        </w:rPr>
      </w:pPr>
    </w:p>
    <w:p w14:paraId="5288F409" w14:textId="37EA97A7" w:rsidR="00C44255" w:rsidRPr="006527A5" w:rsidRDefault="00C44255" w:rsidP="00C44255">
      <w:pPr>
        <w:rPr>
          <w:lang w:val="es-ES_tradnl"/>
        </w:rPr>
      </w:pPr>
    </w:p>
    <w:p w14:paraId="6B06D8E8" w14:textId="7E60B998" w:rsidR="00C44255" w:rsidRPr="006527A5" w:rsidRDefault="00C44255" w:rsidP="00C44255">
      <w:pPr>
        <w:rPr>
          <w:lang w:val="es-ES_tradnl"/>
        </w:rPr>
      </w:pPr>
    </w:p>
    <w:p w14:paraId="291D71F4" w14:textId="77777777" w:rsidR="00822AD4" w:rsidRPr="006527A5" w:rsidRDefault="00822AD4" w:rsidP="00C44255">
      <w:pPr>
        <w:pStyle w:val="EndNotes"/>
        <w:rPr>
          <w:b/>
          <w:bCs/>
          <w:lang w:val="es-ES_tradnl"/>
        </w:rPr>
      </w:pPr>
    </w:p>
    <w:p w14:paraId="250EBEB8" w14:textId="77777777" w:rsidR="00822AD4" w:rsidRPr="006527A5" w:rsidRDefault="00822AD4" w:rsidP="00C44255">
      <w:pPr>
        <w:pStyle w:val="EndNotes"/>
        <w:rPr>
          <w:b/>
          <w:bCs/>
          <w:lang w:val="es-ES_tradnl"/>
        </w:rPr>
      </w:pPr>
    </w:p>
    <w:p w14:paraId="347583BB" w14:textId="232D222B" w:rsidR="00822AD4" w:rsidRPr="006527A5" w:rsidRDefault="00822AD4" w:rsidP="00C44255">
      <w:pPr>
        <w:pStyle w:val="EndNotes"/>
        <w:rPr>
          <w:b/>
          <w:bCs/>
          <w:lang w:val="es-ES_tradnl"/>
        </w:rPr>
      </w:pPr>
    </w:p>
    <w:p w14:paraId="00BC1BBE" w14:textId="7472026E" w:rsidR="00C44255" w:rsidRPr="006527A5" w:rsidRDefault="00C44255" w:rsidP="00C44255">
      <w:pPr>
        <w:pStyle w:val="EndNotes"/>
        <w:rPr>
          <w:b/>
          <w:bCs/>
          <w:lang w:val="es-ES_tradnl"/>
        </w:rPr>
      </w:pPr>
      <w:r w:rsidRPr="006527A5">
        <w:rPr>
          <w:b/>
          <w:bCs/>
          <w:lang w:val="es-ES_tradnl"/>
        </w:rPr>
        <w:t>Not</w:t>
      </w:r>
      <w:r w:rsidR="005B1D8F" w:rsidRPr="006527A5">
        <w:rPr>
          <w:b/>
          <w:bCs/>
          <w:lang w:val="es-ES_tradnl"/>
        </w:rPr>
        <w:t>a</w:t>
      </w:r>
      <w:r w:rsidRPr="006527A5">
        <w:rPr>
          <w:b/>
          <w:bCs/>
          <w:lang w:val="es-ES_tradnl"/>
        </w:rPr>
        <w:t xml:space="preserve">: </w:t>
      </w:r>
      <w:bookmarkStart w:id="5" w:name="_Hlk83069815"/>
      <w:r w:rsidR="005B1D8F" w:rsidRPr="006527A5">
        <w:rPr>
          <w:lang w:val="es-ES_tradnl"/>
        </w:rPr>
        <w:t>Las cifras se han redondeado hasta la cifra de 1.000 más cercana</w:t>
      </w:r>
      <w:bookmarkEnd w:id="5"/>
      <w:r w:rsidR="005B1D8F" w:rsidRPr="006527A5">
        <w:rPr>
          <w:lang w:val="es-ES_tradnl"/>
        </w:rPr>
        <w:t>;</w:t>
      </w:r>
      <w:r w:rsidR="00AA3207" w:rsidRPr="006527A5">
        <w:rPr>
          <w:lang w:val="es-ES_tradnl"/>
        </w:rPr>
        <w:t xml:space="preserve"> </w:t>
      </w:r>
      <w:r w:rsidR="002D57FC" w:rsidRPr="006527A5">
        <w:rPr>
          <w:lang w:val="es-ES_tradnl"/>
        </w:rPr>
        <w:t xml:space="preserve">los cálculos </w:t>
      </w:r>
      <w:r w:rsidR="00953DBF">
        <w:rPr>
          <w:lang w:val="es-ES_tradnl"/>
        </w:rPr>
        <w:t>están basados en los siguientes</w:t>
      </w:r>
      <w:r w:rsidR="002D57FC" w:rsidRPr="006527A5">
        <w:rPr>
          <w:lang w:val="es-ES_tradnl"/>
        </w:rPr>
        <w:t xml:space="preserve"> trastornos</w:t>
      </w:r>
      <w:r w:rsidR="00953DBF">
        <w:rPr>
          <w:lang w:val="es-ES_tradnl"/>
        </w:rPr>
        <w:t>:</w:t>
      </w:r>
      <w:r w:rsidR="002D57FC" w:rsidRPr="006527A5">
        <w:rPr>
          <w:lang w:val="es-ES_tradnl"/>
        </w:rPr>
        <w:t xml:space="preserve"> depresión, la ansiedad, la bipolaridad, los trastornos de alimentación, los trastornos del espectro autista, los trastornos de conducta, los trastornos por abuso de sustancias, la discapacidad intelectual idiopática, el trastorno por déficit de atención con hiperactividad (TDAH) y los grupos de trastornos</w:t>
      </w:r>
      <w:r w:rsidR="00E170E0" w:rsidRPr="006527A5">
        <w:rPr>
          <w:lang w:val="es-ES_tradnl"/>
        </w:rPr>
        <w:t xml:space="preserve"> de la personalidad</w:t>
      </w:r>
      <w:r w:rsidR="00AA3207" w:rsidRPr="006527A5">
        <w:rPr>
          <w:lang w:val="es-ES_tradnl"/>
        </w:rPr>
        <w:t>.</w:t>
      </w:r>
    </w:p>
    <w:p w14:paraId="4B810B62" w14:textId="557CD7C4" w:rsidR="00C44255" w:rsidRPr="006527A5" w:rsidRDefault="00F97B7D" w:rsidP="00C44255">
      <w:pPr>
        <w:pStyle w:val="EndNotes"/>
        <w:rPr>
          <w:lang w:val="es-ES_tradnl"/>
        </w:rPr>
      </w:pPr>
      <w:r w:rsidRPr="006527A5">
        <w:rPr>
          <w:rFonts w:eastAsia="Calibri" w:cs="Arial"/>
          <w:b/>
          <w:bCs/>
          <w:lang w:val="es-ES_tradnl"/>
        </w:rPr>
        <w:t>Fuente</w:t>
      </w:r>
      <w:r w:rsidRPr="006527A5">
        <w:rPr>
          <w:rFonts w:eastAsia="Calibri" w:cs="Arial"/>
          <w:lang w:val="es-ES_tradnl"/>
        </w:rPr>
        <w:t xml:space="preserve">: </w:t>
      </w:r>
      <w:r w:rsidR="00F23879" w:rsidRPr="006527A5">
        <w:rPr>
          <w:rFonts w:eastAsia="Calibri" w:cs="Arial"/>
          <w:lang w:val="es-ES_tradnl"/>
        </w:rPr>
        <w:t>A</w:t>
      </w:r>
      <w:r w:rsidRPr="006527A5">
        <w:rPr>
          <w:rFonts w:eastAsia="Calibri" w:cs="Arial"/>
          <w:lang w:val="es-ES_tradnl"/>
        </w:rPr>
        <w:t xml:space="preserve">nálisis de UNICEF realizado a partir de las estimaciones </w:t>
      </w:r>
      <w:r w:rsidR="000C14EF" w:rsidRPr="000C14EF">
        <w:rPr>
          <w:rFonts w:eastAsia="Calibri" w:cs="Arial"/>
          <w:lang w:val="es-ES_tradnl"/>
        </w:rPr>
        <w:t xml:space="preserve">del </w:t>
      </w:r>
      <w:r w:rsidR="000C14EF" w:rsidRPr="000C14EF">
        <w:rPr>
          <w:rFonts w:eastAsia="Calibri" w:cs="Arial"/>
          <w:i/>
          <w:iCs/>
          <w:lang w:val="es-ES_tradnl"/>
        </w:rPr>
        <w:t>Estudio de la carga mundial de enfermedades</w:t>
      </w:r>
      <w:r w:rsidR="000C14EF" w:rsidRPr="000C14EF">
        <w:rPr>
          <w:rFonts w:eastAsia="Calibri" w:cs="Arial"/>
          <w:lang w:val="es-ES_tradnl"/>
        </w:rPr>
        <w:t xml:space="preserve"> de 2019 del Instituto de Métricas y Evaluación de la Salud</w:t>
      </w:r>
      <w:r w:rsidRPr="006527A5">
        <w:rPr>
          <w:rFonts w:eastAsia="Calibri" w:cs="Arial"/>
          <w:lang w:val="es-ES_tradnl"/>
        </w:rPr>
        <w:t>.</w:t>
      </w:r>
    </w:p>
    <w:p w14:paraId="3E56DB16" w14:textId="77777777" w:rsidR="00C84BAC" w:rsidRPr="006527A5" w:rsidRDefault="00C84BAC" w:rsidP="00C44255">
      <w:pPr>
        <w:pStyle w:val="EndNotes"/>
        <w:rPr>
          <w:lang w:val="es-ES_tradnl"/>
        </w:rPr>
      </w:pPr>
    </w:p>
    <w:p w14:paraId="4E9740A8" w14:textId="17404804" w:rsidR="00C44255" w:rsidRPr="006527A5" w:rsidRDefault="00A25591" w:rsidP="00C44255">
      <w:pPr>
        <w:rPr>
          <w:b/>
          <w:bCs/>
          <w:color w:val="F26A21"/>
          <w:lang w:val="es-ES_tradnl"/>
        </w:rPr>
      </w:pPr>
      <w:r w:rsidRPr="006527A5">
        <w:rPr>
          <w:b/>
          <w:bCs/>
          <w:noProof/>
          <w:color w:val="F26A21"/>
          <w:lang w:val="es-ES_tradnl"/>
        </w:rPr>
        <w:drawing>
          <wp:anchor distT="0" distB="0" distL="114300" distR="114300" simplePos="0" relativeHeight="251666432" behindDoc="0" locked="0" layoutInCell="1" allowOverlap="1" wp14:anchorId="27D498B6" wp14:editId="73A11FC6">
            <wp:simplePos x="0" y="0"/>
            <wp:positionH relativeFrom="margin">
              <wp:posOffset>5715</wp:posOffset>
            </wp:positionH>
            <wp:positionV relativeFrom="paragraph">
              <wp:posOffset>350520</wp:posOffset>
            </wp:positionV>
            <wp:extent cx="3101975" cy="1968500"/>
            <wp:effectExtent l="0" t="0" r="317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975" cy="1968500"/>
                    </a:xfrm>
                    <a:prstGeom prst="rect">
                      <a:avLst/>
                    </a:prstGeom>
                    <a:noFill/>
                  </pic:spPr>
                </pic:pic>
              </a:graphicData>
            </a:graphic>
            <wp14:sizeRelH relativeFrom="margin">
              <wp14:pctWidth>0</wp14:pctWidth>
            </wp14:sizeRelH>
            <wp14:sizeRelV relativeFrom="margin">
              <wp14:pctHeight>0</wp14:pctHeight>
            </wp14:sizeRelV>
          </wp:anchor>
        </w:drawing>
      </w:r>
      <w:r w:rsidR="000E4DC4" w:rsidRPr="006527A5">
        <w:rPr>
          <w:lang w:val="es-ES_tradnl"/>
        </w:rPr>
        <w:t xml:space="preserve"> </w:t>
      </w:r>
      <w:r w:rsidR="000E4DC4" w:rsidRPr="006527A5">
        <w:rPr>
          <w:b/>
          <w:bCs/>
          <w:noProof/>
          <w:color w:val="F26A21"/>
          <w:lang w:val="es-ES_tradnl"/>
        </w:rPr>
        <w:t>Las 10 causas principales de muerte entre los niños y las niñas adolescentes de 15 a 19 años, 2019</w:t>
      </w:r>
    </w:p>
    <w:p w14:paraId="1B985C4D" w14:textId="77777777" w:rsidR="00C44255" w:rsidRPr="006527A5" w:rsidRDefault="00C44255" w:rsidP="00C44255">
      <w:pPr>
        <w:spacing w:after="160" w:line="259" w:lineRule="auto"/>
        <w:rPr>
          <w:b/>
          <w:bCs/>
          <w:color w:val="F26A21"/>
          <w:lang w:val="es-ES_tradnl"/>
        </w:rPr>
      </w:pPr>
    </w:p>
    <w:p w14:paraId="3F19C5B2" w14:textId="77777777" w:rsidR="00C44255" w:rsidRPr="006527A5" w:rsidRDefault="00C44255" w:rsidP="00C44255">
      <w:pPr>
        <w:rPr>
          <w:b/>
          <w:bCs/>
          <w:color w:val="F26A21"/>
          <w:lang w:val="es-ES_tradnl"/>
        </w:rPr>
      </w:pPr>
    </w:p>
    <w:p w14:paraId="5AC221B1" w14:textId="77777777" w:rsidR="00C44255" w:rsidRPr="006527A5" w:rsidRDefault="00C44255" w:rsidP="00C44255">
      <w:pPr>
        <w:rPr>
          <w:b/>
          <w:bCs/>
          <w:color w:val="F26A21"/>
          <w:lang w:val="es-ES_tradnl"/>
        </w:rPr>
      </w:pPr>
    </w:p>
    <w:p w14:paraId="64936FF2" w14:textId="77777777" w:rsidR="00C44255" w:rsidRPr="006527A5" w:rsidRDefault="00C44255" w:rsidP="00C44255">
      <w:pPr>
        <w:rPr>
          <w:b/>
          <w:bCs/>
          <w:color w:val="F26A21"/>
          <w:lang w:val="es-ES_tradnl"/>
        </w:rPr>
      </w:pPr>
    </w:p>
    <w:p w14:paraId="073A7F4B" w14:textId="77777777" w:rsidR="00C44255" w:rsidRPr="006527A5" w:rsidRDefault="00C44255" w:rsidP="00C44255">
      <w:pPr>
        <w:rPr>
          <w:b/>
          <w:bCs/>
          <w:color w:val="F26A21"/>
          <w:lang w:val="es-ES_tradnl"/>
        </w:rPr>
      </w:pPr>
    </w:p>
    <w:p w14:paraId="2CC2B23A" w14:textId="77777777" w:rsidR="00A25591" w:rsidRPr="006527A5" w:rsidRDefault="00A25591" w:rsidP="00C84BAC">
      <w:pPr>
        <w:rPr>
          <w:b/>
          <w:bCs/>
          <w:lang w:val="es-ES_tradnl"/>
        </w:rPr>
      </w:pPr>
    </w:p>
    <w:p w14:paraId="4211825F" w14:textId="152EC425" w:rsidR="00C44255" w:rsidRPr="006527A5" w:rsidRDefault="00F23879" w:rsidP="00C84BAC">
      <w:pPr>
        <w:rPr>
          <w:color w:val="F26A21"/>
          <w:lang w:val="es-ES_tradnl"/>
        </w:rPr>
      </w:pPr>
      <w:r w:rsidRPr="006527A5">
        <w:rPr>
          <w:b/>
          <w:bCs/>
          <w:lang w:val="es-ES_tradnl"/>
        </w:rPr>
        <w:t xml:space="preserve">Fuente: </w:t>
      </w:r>
      <w:r w:rsidRPr="006527A5">
        <w:rPr>
          <w:lang w:val="es-ES_tradnl"/>
        </w:rPr>
        <w:t xml:space="preserve">Análisis de UNICEF a partir de los cálculos de la OMS, </w:t>
      </w:r>
      <w:r w:rsidR="00D84860">
        <w:rPr>
          <w:lang w:val="es-ES_tradnl"/>
        </w:rPr>
        <w:t>Estimaciones Mundiales de la Salud</w:t>
      </w:r>
      <w:r w:rsidRPr="006527A5">
        <w:rPr>
          <w:lang w:val="es-ES_tradnl"/>
        </w:rPr>
        <w:t xml:space="preserve"> 2019</w:t>
      </w:r>
      <w:r w:rsidR="008E6FE1">
        <w:rPr>
          <w:lang w:val="es-ES_tradnl"/>
        </w:rPr>
        <w:t>;</w:t>
      </w:r>
      <w:r w:rsidR="008E6FE1" w:rsidRPr="008E6FE1">
        <w:rPr>
          <w:lang w:val="es-ES"/>
        </w:rPr>
        <w:t xml:space="preserve"> </w:t>
      </w:r>
      <w:r w:rsidR="008E6FE1" w:rsidRPr="008E6FE1">
        <w:rPr>
          <w:lang w:val="es-ES_tradnl"/>
        </w:rPr>
        <w:t xml:space="preserve">las estimaciones mundiales se han calculado a partir de los datos de población de </w:t>
      </w:r>
      <w:r w:rsidR="008E6FE1" w:rsidRPr="000B3651">
        <w:rPr>
          <w:i/>
          <w:iCs/>
          <w:lang w:val="es-ES_tradnl"/>
        </w:rPr>
        <w:t>Perspectivas de la Población Mundial</w:t>
      </w:r>
      <w:r w:rsidR="008E6FE1" w:rsidRPr="008E6FE1">
        <w:rPr>
          <w:lang w:val="es-ES_tradnl"/>
        </w:rPr>
        <w:t>, 2019, de la División de Población de las Naciones Unidas.</w:t>
      </w:r>
    </w:p>
    <w:p w14:paraId="03B53897" w14:textId="77777777" w:rsidR="00A21F6A" w:rsidRPr="006527A5" w:rsidRDefault="00A21F6A" w:rsidP="007F2C32">
      <w:pPr>
        <w:spacing w:after="160" w:line="259" w:lineRule="auto"/>
        <w:rPr>
          <w:b/>
          <w:bCs/>
          <w:color w:val="F26A21"/>
          <w:lang w:val="es-ES_tradnl"/>
        </w:rPr>
      </w:pPr>
    </w:p>
    <w:p w14:paraId="5B5493D9" w14:textId="77777777" w:rsidR="00F97EF8" w:rsidRPr="006527A5" w:rsidRDefault="00F97EF8" w:rsidP="003872C9">
      <w:pPr>
        <w:pStyle w:val="EndNotes"/>
        <w:spacing w:after="240"/>
        <w:ind w:left="0" w:firstLine="0"/>
        <w:rPr>
          <w:b/>
          <w:bCs/>
          <w:color w:val="F26A21"/>
          <w:sz w:val="22"/>
          <w:szCs w:val="22"/>
          <w:lang w:val="es-ES_tradnl"/>
        </w:rPr>
      </w:pPr>
    </w:p>
    <w:p w14:paraId="0DFF158F" w14:textId="77777777" w:rsidR="00F97EF8" w:rsidRPr="006527A5" w:rsidRDefault="00F97EF8" w:rsidP="003872C9">
      <w:pPr>
        <w:pStyle w:val="EndNotes"/>
        <w:spacing w:after="240"/>
        <w:ind w:left="0" w:firstLine="0"/>
        <w:rPr>
          <w:b/>
          <w:bCs/>
          <w:color w:val="F26A21"/>
          <w:sz w:val="22"/>
          <w:szCs w:val="22"/>
          <w:lang w:val="es-ES_tradnl"/>
        </w:rPr>
      </w:pPr>
    </w:p>
    <w:p w14:paraId="02EC78DE" w14:textId="77777777" w:rsidR="00F97EF8" w:rsidRPr="006527A5" w:rsidRDefault="00F97EF8" w:rsidP="003872C9">
      <w:pPr>
        <w:pStyle w:val="EndNotes"/>
        <w:spacing w:after="240"/>
        <w:ind w:left="0" w:firstLine="0"/>
        <w:rPr>
          <w:b/>
          <w:bCs/>
          <w:color w:val="F26A21"/>
          <w:sz w:val="22"/>
          <w:szCs w:val="22"/>
          <w:lang w:val="es-ES_tradnl"/>
        </w:rPr>
      </w:pPr>
    </w:p>
    <w:p w14:paraId="72E9076D" w14:textId="5AF77942" w:rsidR="003872C9" w:rsidRPr="006527A5" w:rsidRDefault="00636AE5" w:rsidP="00F97EF8">
      <w:pPr>
        <w:pStyle w:val="EndNotes"/>
        <w:spacing w:after="240"/>
        <w:ind w:left="0" w:firstLine="0"/>
        <w:rPr>
          <w:b/>
          <w:bCs/>
          <w:color w:val="F26A21"/>
          <w:sz w:val="22"/>
          <w:szCs w:val="22"/>
          <w:lang w:val="es-ES_tradnl"/>
        </w:rPr>
      </w:pPr>
      <w:r w:rsidRPr="006527A5">
        <w:rPr>
          <w:b/>
          <w:bCs/>
          <w:color w:val="F26A21"/>
          <w:sz w:val="22"/>
          <w:szCs w:val="22"/>
          <w:lang w:val="es-ES_tradnl"/>
        </w:rPr>
        <w:t>Prevalencia de la ansiedad, la depresión y otros trastornos entre las niñas y los niños de 10 a 19 años con trastornos mentales, 2019</w:t>
      </w:r>
    </w:p>
    <w:p w14:paraId="28362511" w14:textId="0D164D95" w:rsidR="00765C83" w:rsidRPr="006527A5" w:rsidRDefault="00F97EF8" w:rsidP="00731C9C">
      <w:pPr>
        <w:pStyle w:val="EndNotes"/>
        <w:ind w:left="0" w:firstLine="0"/>
        <w:rPr>
          <w:b/>
          <w:bCs/>
          <w:lang w:val="es-ES_tradnl"/>
        </w:rPr>
      </w:pPr>
      <w:r w:rsidRPr="006527A5">
        <w:rPr>
          <w:b/>
          <w:bCs/>
          <w:noProof/>
          <w:sz w:val="22"/>
          <w:szCs w:val="22"/>
          <w:lang w:val="es-ES_tradnl"/>
        </w:rPr>
        <w:drawing>
          <wp:inline distT="0" distB="0" distL="0" distR="0" wp14:anchorId="22181100" wp14:editId="1B8E874A">
            <wp:extent cx="3850640" cy="177154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1705" cy="1776638"/>
                    </a:xfrm>
                    <a:prstGeom prst="rect">
                      <a:avLst/>
                    </a:prstGeom>
                    <a:noFill/>
                  </pic:spPr>
                </pic:pic>
              </a:graphicData>
            </a:graphic>
          </wp:inline>
        </w:drawing>
      </w:r>
    </w:p>
    <w:p w14:paraId="2BAAF990" w14:textId="77777777" w:rsidR="00F97EF8" w:rsidRPr="006527A5" w:rsidRDefault="00F97EF8" w:rsidP="00731C9C">
      <w:pPr>
        <w:pStyle w:val="EndNotes"/>
        <w:ind w:left="0" w:firstLine="0"/>
        <w:rPr>
          <w:b/>
          <w:bCs/>
          <w:lang w:val="es-ES_tradnl"/>
        </w:rPr>
      </w:pPr>
    </w:p>
    <w:p w14:paraId="2CDB7C33" w14:textId="1674F050" w:rsidR="008B709D" w:rsidRPr="006527A5" w:rsidRDefault="008B709D" w:rsidP="008B709D">
      <w:pPr>
        <w:spacing w:after="0" w:line="240" w:lineRule="auto"/>
        <w:rPr>
          <w:sz w:val="18"/>
          <w:szCs w:val="20"/>
          <w:lang w:val="es-ES_tradnl"/>
        </w:rPr>
      </w:pPr>
      <w:r w:rsidRPr="006527A5">
        <w:rPr>
          <w:b/>
          <w:bCs/>
          <w:sz w:val="18"/>
          <w:szCs w:val="20"/>
          <w:lang w:val="es-ES_tradnl"/>
        </w:rPr>
        <w:t>Nota</w:t>
      </w:r>
      <w:r w:rsidRPr="006527A5">
        <w:rPr>
          <w:sz w:val="18"/>
          <w:szCs w:val="20"/>
          <w:lang w:val="es-ES_tradnl"/>
        </w:rPr>
        <w:t xml:space="preserve">: La suma de la prevalencia de los trastornos individuales no es del 100% </w:t>
      </w:r>
      <w:r w:rsidR="009B205B">
        <w:rPr>
          <w:sz w:val="18"/>
          <w:szCs w:val="20"/>
          <w:lang w:val="es-ES_tradnl"/>
        </w:rPr>
        <w:t>debido a</w:t>
      </w:r>
      <w:r w:rsidRPr="006527A5">
        <w:rPr>
          <w:sz w:val="18"/>
          <w:szCs w:val="20"/>
          <w:lang w:val="es-ES_tradnl"/>
        </w:rPr>
        <w:t xml:space="preserve"> las comorbilidades </w:t>
      </w:r>
      <w:r w:rsidR="009B205B">
        <w:rPr>
          <w:sz w:val="18"/>
          <w:szCs w:val="20"/>
          <w:lang w:val="es-ES_tradnl"/>
        </w:rPr>
        <w:t>entre trastornos;</w:t>
      </w:r>
      <w:r w:rsidRPr="006527A5">
        <w:rPr>
          <w:sz w:val="18"/>
          <w:szCs w:val="20"/>
          <w:lang w:val="es-ES_tradnl"/>
        </w:rPr>
        <w:t xml:space="preserve"> </w:t>
      </w:r>
      <w:r w:rsidR="00F12C25" w:rsidRPr="00F12C25">
        <w:rPr>
          <w:sz w:val="18"/>
          <w:szCs w:val="20"/>
          <w:lang w:val="es-ES_tradnl"/>
        </w:rPr>
        <w:t>los cálculos están basados en los siguientes trastornos: depresión, la ansiedad, la bipolaridad, los trastornos de alimentación, los trastornos del espectro autista, los trastornos de conducta, los trastornos por abuso de sustancias, la discapacidad intelectual idiopática, el trastorno por déficit de atención con hiperactividad (TDAH) y los grupos de trastornos de la personalidad</w:t>
      </w:r>
      <w:r w:rsidRPr="006527A5">
        <w:rPr>
          <w:sz w:val="18"/>
          <w:szCs w:val="20"/>
          <w:lang w:val="es-ES_tradnl"/>
        </w:rPr>
        <w:t>.</w:t>
      </w:r>
    </w:p>
    <w:p w14:paraId="20FFC92F" w14:textId="77777777" w:rsidR="008B709D" w:rsidRPr="006527A5" w:rsidRDefault="008B709D" w:rsidP="008B709D">
      <w:pPr>
        <w:spacing w:after="0" w:line="240" w:lineRule="auto"/>
        <w:rPr>
          <w:sz w:val="18"/>
          <w:szCs w:val="20"/>
          <w:lang w:val="es-ES_tradnl"/>
        </w:rPr>
      </w:pPr>
    </w:p>
    <w:p w14:paraId="6386D4C0" w14:textId="59D6EDA1" w:rsidR="00A21F6A" w:rsidRPr="006527A5" w:rsidRDefault="008B709D" w:rsidP="008B709D">
      <w:pPr>
        <w:spacing w:after="0" w:line="240" w:lineRule="auto"/>
        <w:rPr>
          <w:sz w:val="18"/>
          <w:szCs w:val="20"/>
          <w:lang w:val="es-ES_tradnl"/>
        </w:rPr>
      </w:pPr>
      <w:r w:rsidRPr="006527A5">
        <w:rPr>
          <w:b/>
          <w:bCs/>
          <w:sz w:val="18"/>
          <w:szCs w:val="20"/>
          <w:lang w:val="es-ES_tradnl"/>
        </w:rPr>
        <w:t>Fuente</w:t>
      </w:r>
      <w:r w:rsidRPr="006527A5">
        <w:rPr>
          <w:sz w:val="18"/>
          <w:szCs w:val="20"/>
          <w:lang w:val="es-ES_tradnl"/>
        </w:rPr>
        <w:t xml:space="preserve">: Análisis de UNICEF basado en las estimaciones </w:t>
      </w:r>
      <w:r w:rsidR="00C5660B">
        <w:rPr>
          <w:sz w:val="18"/>
          <w:szCs w:val="20"/>
          <w:lang w:val="es-ES_tradnl"/>
        </w:rPr>
        <w:t xml:space="preserve">del </w:t>
      </w:r>
      <w:r w:rsidR="00C5660B" w:rsidRPr="000C14EF">
        <w:rPr>
          <w:i/>
          <w:iCs/>
          <w:sz w:val="18"/>
          <w:szCs w:val="20"/>
          <w:lang w:val="es-ES_tradnl"/>
        </w:rPr>
        <w:t>Estudio de la carga mundial de enfermedades</w:t>
      </w:r>
      <w:r w:rsidR="00C5660B" w:rsidRPr="00C5660B">
        <w:rPr>
          <w:sz w:val="18"/>
          <w:szCs w:val="20"/>
          <w:lang w:val="es-ES_tradnl"/>
        </w:rPr>
        <w:t xml:space="preserve"> de 2019 del Instituto de Métricas y Evaluación de la Salud </w:t>
      </w:r>
      <w:r w:rsidRPr="006527A5">
        <w:rPr>
          <w:sz w:val="18"/>
          <w:szCs w:val="20"/>
          <w:lang w:val="es-ES_tradnl"/>
        </w:rPr>
        <w:t>(IHME</w:t>
      </w:r>
      <w:r w:rsidR="00C73443">
        <w:rPr>
          <w:sz w:val="18"/>
          <w:szCs w:val="20"/>
          <w:lang w:val="es-ES_tradnl"/>
        </w:rPr>
        <w:t>)</w:t>
      </w:r>
      <w:r w:rsidRPr="006527A5">
        <w:rPr>
          <w:sz w:val="18"/>
          <w:szCs w:val="20"/>
          <w:lang w:val="es-ES_tradnl"/>
        </w:rPr>
        <w:t>.</w:t>
      </w:r>
    </w:p>
    <w:p w14:paraId="19C1071C" w14:textId="1D3A742C" w:rsidR="008B709D" w:rsidRPr="006527A5" w:rsidRDefault="008B709D" w:rsidP="008B709D">
      <w:pPr>
        <w:spacing w:after="0" w:line="240" w:lineRule="auto"/>
        <w:rPr>
          <w:sz w:val="18"/>
          <w:szCs w:val="20"/>
          <w:lang w:val="es-ES_tradnl"/>
        </w:rPr>
      </w:pPr>
    </w:p>
    <w:p w14:paraId="66877BE5" w14:textId="77777777" w:rsidR="008B709D" w:rsidRPr="006527A5" w:rsidRDefault="008B709D" w:rsidP="008B709D">
      <w:pPr>
        <w:spacing w:after="0" w:line="240" w:lineRule="auto"/>
        <w:rPr>
          <w:b/>
          <w:bCs/>
          <w:color w:val="F26A21"/>
          <w:lang w:val="es-ES_tradnl"/>
        </w:rPr>
      </w:pPr>
    </w:p>
    <w:p w14:paraId="084E25B0" w14:textId="127BEAE5" w:rsidR="000F3757" w:rsidRPr="006527A5" w:rsidRDefault="00EA563D" w:rsidP="000F3757">
      <w:pPr>
        <w:rPr>
          <w:b/>
          <w:bCs/>
          <w:color w:val="F26A21"/>
          <w:lang w:val="es-ES_tradnl"/>
        </w:rPr>
      </w:pPr>
      <w:r w:rsidRPr="006527A5">
        <w:rPr>
          <w:b/>
          <w:bCs/>
          <w:color w:val="F26A21"/>
          <w:lang w:val="es-ES_tradnl"/>
        </w:rPr>
        <w:t>Número de suicidios a nivel mundial por grupo de edad y sexo, 2019</w:t>
      </w:r>
    </w:p>
    <w:p w14:paraId="648E0729" w14:textId="485363F6" w:rsidR="000874FD" w:rsidRPr="006527A5" w:rsidRDefault="00975B54" w:rsidP="000874FD">
      <w:pPr>
        <w:rPr>
          <w:lang w:val="es-ES_tradnl"/>
        </w:rPr>
      </w:pPr>
      <w:r w:rsidRPr="006527A5">
        <w:rPr>
          <w:lang w:val="es-ES_tradnl"/>
        </w:rPr>
        <w:t>Lamentablemente, casi 46.000 niños y adolescentes de entre 10 y 19 años se quitan la vida cada año</w:t>
      </w:r>
      <w:r w:rsidR="00963EA0">
        <w:rPr>
          <w:lang w:val="es-ES_tradnl"/>
        </w:rPr>
        <w:t xml:space="preserve"> –</w:t>
      </w:r>
      <w:r w:rsidRPr="006527A5">
        <w:rPr>
          <w:lang w:val="es-ES_tradnl"/>
        </w:rPr>
        <w:t xml:space="preserve"> aproximadamente </w:t>
      </w:r>
      <w:r w:rsidR="00963EA0">
        <w:rPr>
          <w:lang w:val="es-ES_tradnl"/>
        </w:rPr>
        <w:t>1</w:t>
      </w:r>
      <w:r w:rsidRPr="006527A5">
        <w:rPr>
          <w:lang w:val="es-ES_tradnl"/>
        </w:rPr>
        <w:t xml:space="preserve"> cada </w:t>
      </w:r>
      <w:r w:rsidR="00963EA0">
        <w:rPr>
          <w:lang w:val="es-ES_tradnl"/>
        </w:rPr>
        <w:t>11</w:t>
      </w:r>
      <w:r w:rsidRPr="006527A5">
        <w:rPr>
          <w:lang w:val="es-ES_tradnl"/>
        </w:rPr>
        <w:t xml:space="preserve"> minutos</w:t>
      </w:r>
      <w:r w:rsidR="00963EA0">
        <w:rPr>
          <w:lang w:val="es-ES_tradnl"/>
        </w:rPr>
        <w:t>–</w:t>
      </w:r>
      <w:r w:rsidRPr="006527A5">
        <w:rPr>
          <w:lang w:val="es-ES_tradnl"/>
        </w:rPr>
        <w:t xml:space="preserve"> según las últimas estimaciones de la OMS disponibles para este informe.</w:t>
      </w:r>
    </w:p>
    <w:p w14:paraId="4BA78116" w14:textId="1446E88F" w:rsidR="00807CD2" w:rsidRPr="006527A5" w:rsidRDefault="00807CD2" w:rsidP="00807CD2">
      <w:pPr>
        <w:rPr>
          <w:b/>
          <w:color w:val="F26A21"/>
          <w:lang w:val="es-ES_tradnl"/>
        </w:rPr>
      </w:pPr>
      <w:r w:rsidRPr="006527A5">
        <w:rPr>
          <w:b/>
          <w:bCs/>
          <w:noProof/>
          <w:highlight w:val="cyan"/>
          <w:lang w:val="es-ES_tradnl"/>
        </w:rPr>
        <w:drawing>
          <wp:anchor distT="0" distB="0" distL="114300" distR="114300" simplePos="0" relativeHeight="251673600" behindDoc="0" locked="0" layoutInCell="1" allowOverlap="1" wp14:anchorId="764780C2" wp14:editId="30239288">
            <wp:simplePos x="0" y="0"/>
            <wp:positionH relativeFrom="margin">
              <wp:align>center</wp:align>
            </wp:positionH>
            <wp:positionV relativeFrom="paragraph">
              <wp:posOffset>487045</wp:posOffset>
            </wp:positionV>
            <wp:extent cx="1720850" cy="12014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0850" cy="1201420"/>
                    </a:xfrm>
                    <a:prstGeom prst="rect">
                      <a:avLst/>
                    </a:prstGeom>
                    <a:noFill/>
                  </pic:spPr>
                </pic:pic>
              </a:graphicData>
            </a:graphic>
          </wp:anchor>
        </w:drawing>
      </w:r>
      <w:r w:rsidRPr="006527A5">
        <w:rPr>
          <w:b/>
          <w:bCs/>
          <w:noProof/>
          <w:highlight w:val="cyan"/>
          <w:lang w:val="es-ES_tradnl"/>
        </w:rPr>
        <w:drawing>
          <wp:anchor distT="0" distB="0" distL="114300" distR="114300" simplePos="0" relativeHeight="251674624" behindDoc="0" locked="0" layoutInCell="1" allowOverlap="1" wp14:anchorId="5FB92F37" wp14:editId="5E553994">
            <wp:simplePos x="0" y="0"/>
            <wp:positionH relativeFrom="margin">
              <wp:posOffset>4443662</wp:posOffset>
            </wp:positionH>
            <wp:positionV relativeFrom="paragraph">
              <wp:posOffset>361950</wp:posOffset>
            </wp:positionV>
            <wp:extent cx="1828165" cy="1276350"/>
            <wp:effectExtent l="0" t="0" r="63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165" cy="1276350"/>
                    </a:xfrm>
                    <a:prstGeom prst="rect">
                      <a:avLst/>
                    </a:prstGeom>
                    <a:noFill/>
                  </pic:spPr>
                </pic:pic>
              </a:graphicData>
            </a:graphic>
            <wp14:sizeRelH relativeFrom="margin">
              <wp14:pctWidth>0</wp14:pctWidth>
            </wp14:sizeRelH>
            <wp14:sizeRelV relativeFrom="margin">
              <wp14:pctHeight>0</wp14:pctHeight>
            </wp14:sizeRelV>
          </wp:anchor>
        </w:drawing>
      </w:r>
      <w:r w:rsidR="00BE0249" w:rsidRPr="006527A5">
        <w:rPr>
          <w:rFonts w:eastAsia="Calibri" w:cs="Arial"/>
          <w:b/>
          <w:bCs/>
          <w:color w:val="F26A21"/>
          <w:sz w:val="16"/>
          <w:szCs w:val="16"/>
          <w:lang w:val="es-ES_tradnl" w:eastAsia="zh-CN"/>
        </w:rPr>
        <w:t xml:space="preserve"> Total de adolescentes de 10 a 19 años:</w:t>
      </w:r>
      <w:r w:rsidR="00BE0249" w:rsidRPr="006527A5">
        <w:rPr>
          <w:b/>
          <w:bCs/>
          <w:color w:val="F26A21"/>
          <w:sz w:val="18"/>
          <w:szCs w:val="18"/>
          <w:highlight w:val="cyan"/>
          <w:lang w:val="es-ES_tradnl"/>
        </w:rPr>
        <w:t xml:space="preserve"> </w:t>
      </w:r>
      <w:r w:rsidRPr="006527A5">
        <w:rPr>
          <w:b/>
          <w:bCs/>
          <w:color w:val="F26A21"/>
          <w:sz w:val="18"/>
          <w:szCs w:val="18"/>
          <w:highlight w:val="cyan"/>
          <w:lang w:val="es-ES_tradnl"/>
        </w:rPr>
        <w:t>45,</w:t>
      </w:r>
      <w:r w:rsidRPr="006527A5">
        <w:rPr>
          <w:b/>
          <w:color w:val="F26A21"/>
          <w:sz w:val="18"/>
          <w:szCs w:val="18"/>
          <w:highlight w:val="cyan"/>
          <w:lang w:val="es-ES_tradnl"/>
        </w:rPr>
        <w:t>800</w:t>
      </w:r>
      <w:r w:rsidRPr="006527A5">
        <w:rPr>
          <w:b/>
          <w:bCs/>
          <w:color w:val="F26A21"/>
          <w:sz w:val="18"/>
          <w:szCs w:val="18"/>
          <w:lang w:val="es-ES_tradnl"/>
        </w:rPr>
        <w:t xml:space="preserve">       </w:t>
      </w:r>
      <w:r w:rsidR="00732940" w:rsidRPr="006527A5">
        <w:rPr>
          <w:b/>
          <w:color w:val="F26A21"/>
          <w:sz w:val="18"/>
          <w:szCs w:val="18"/>
          <w:lang w:val="es-ES_tradnl"/>
        </w:rPr>
        <w:t xml:space="preserve">Total de adolescentes de 10 a 14 años: </w:t>
      </w:r>
      <w:r w:rsidRPr="006527A5">
        <w:rPr>
          <w:b/>
          <w:color w:val="F26A21"/>
          <w:sz w:val="18"/>
          <w:szCs w:val="18"/>
          <w:highlight w:val="cyan"/>
          <w:lang w:val="es-ES_tradnl"/>
        </w:rPr>
        <w:t>10,200</w:t>
      </w:r>
      <w:r w:rsidRPr="006527A5">
        <w:rPr>
          <w:b/>
          <w:color w:val="F26A21"/>
          <w:lang w:val="es-ES_tradnl"/>
        </w:rPr>
        <w:tab/>
      </w:r>
      <w:r w:rsidRPr="006527A5">
        <w:rPr>
          <w:b/>
          <w:color w:val="F26A21"/>
          <w:lang w:val="es-ES_tradnl"/>
        </w:rPr>
        <w:tab/>
      </w:r>
      <w:r w:rsidR="00BD36D8" w:rsidRPr="006527A5">
        <w:rPr>
          <w:rFonts w:eastAsia="Calibri" w:cs="Arial"/>
          <w:b/>
          <w:bCs/>
          <w:color w:val="F26A21"/>
          <w:sz w:val="16"/>
          <w:szCs w:val="16"/>
          <w:lang w:val="es-ES_tradnl"/>
        </w:rPr>
        <w:t>Total de adolescentes de 15 a 19 años</w:t>
      </w:r>
      <w:r w:rsidRPr="006527A5">
        <w:rPr>
          <w:b/>
          <w:color w:val="F26A21"/>
          <w:sz w:val="18"/>
          <w:szCs w:val="18"/>
          <w:highlight w:val="cyan"/>
          <w:lang w:val="es-ES_tradnl"/>
        </w:rPr>
        <w:t>: 35,600</w:t>
      </w:r>
    </w:p>
    <w:p w14:paraId="7410176F" w14:textId="77777777" w:rsidR="00807CD2" w:rsidRPr="006527A5" w:rsidRDefault="00807CD2" w:rsidP="00807CD2">
      <w:pPr>
        <w:pStyle w:val="EndNotes"/>
        <w:rPr>
          <w:b/>
          <w:bCs/>
          <w:lang w:val="es-ES_tradnl"/>
        </w:rPr>
      </w:pPr>
      <w:r w:rsidRPr="006527A5">
        <w:rPr>
          <w:noProof/>
          <w:highlight w:val="cyan"/>
          <w:lang w:val="es-ES_tradnl"/>
        </w:rPr>
        <w:drawing>
          <wp:anchor distT="0" distB="0" distL="114300" distR="114300" simplePos="0" relativeHeight="251672576" behindDoc="0" locked="0" layoutInCell="1" allowOverlap="1" wp14:anchorId="068ED27D" wp14:editId="302DB238">
            <wp:simplePos x="0" y="0"/>
            <wp:positionH relativeFrom="margin">
              <wp:align>left</wp:align>
            </wp:positionH>
            <wp:positionV relativeFrom="paragraph">
              <wp:posOffset>13970</wp:posOffset>
            </wp:positionV>
            <wp:extent cx="1925955" cy="1371600"/>
            <wp:effectExtent l="0" t="0" r="0" b="0"/>
            <wp:wrapSquare wrapText="bothSides"/>
            <wp:docPr id="13794029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5955" cy="1371600"/>
                    </a:xfrm>
                    <a:prstGeom prst="rect">
                      <a:avLst/>
                    </a:prstGeom>
                  </pic:spPr>
                </pic:pic>
              </a:graphicData>
            </a:graphic>
            <wp14:sizeRelH relativeFrom="page">
              <wp14:pctWidth>0</wp14:pctWidth>
            </wp14:sizeRelH>
            <wp14:sizeRelV relativeFrom="page">
              <wp14:pctHeight>0</wp14:pctHeight>
            </wp14:sizeRelV>
          </wp:anchor>
        </w:drawing>
      </w:r>
    </w:p>
    <w:p w14:paraId="1AE2E745" w14:textId="77777777" w:rsidR="001C2EA0" w:rsidRDefault="001C2EA0" w:rsidP="00807CD2">
      <w:pPr>
        <w:pStyle w:val="EndNotes"/>
        <w:rPr>
          <w:b/>
          <w:bCs/>
          <w:lang w:val="es-ES_tradnl"/>
        </w:rPr>
      </w:pPr>
    </w:p>
    <w:p w14:paraId="573BAC57" w14:textId="77777777" w:rsidR="001C2EA0" w:rsidRDefault="001C2EA0" w:rsidP="00807CD2">
      <w:pPr>
        <w:pStyle w:val="EndNotes"/>
        <w:rPr>
          <w:b/>
          <w:bCs/>
          <w:lang w:val="es-ES_tradnl"/>
        </w:rPr>
      </w:pPr>
    </w:p>
    <w:p w14:paraId="2CB11735" w14:textId="77777777" w:rsidR="001C2EA0" w:rsidRDefault="001C2EA0" w:rsidP="00807CD2">
      <w:pPr>
        <w:pStyle w:val="EndNotes"/>
        <w:rPr>
          <w:b/>
          <w:bCs/>
          <w:lang w:val="es-ES_tradnl"/>
        </w:rPr>
      </w:pPr>
    </w:p>
    <w:p w14:paraId="1CB815F6" w14:textId="2E551194" w:rsidR="00807CD2" w:rsidRPr="006527A5" w:rsidRDefault="00807CD2" w:rsidP="00807CD2">
      <w:pPr>
        <w:pStyle w:val="EndNotes"/>
        <w:rPr>
          <w:b/>
          <w:bCs/>
          <w:lang w:val="es-ES_tradnl"/>
        </w:rPr>
      </w:pPr>
      <w:r w:rsidRPr="006527A5">
        <w:rPr>
          <w:b/>
          <w:bCs/>
          <w:lang w:val="es-ES_tradnl"/>
        </w:rPr>
        <w:t>Not</w:t>
      </w:r>
      <w:r w:rsidR="00656DBF" w:rsidRPr="006527A5">
        <w:rPr>
          <w:b/>
          <w:bCs/>
          <w:lang w:val="es-ES_tradnl"/>
        </w:rPr>
        <w:t>a</w:t>
      </w:r>
      <w:r w:rsidRPr="006527A5">
        <w:rPr>
          <w:b/>
          <w:bCs/>
          <w:lang w:val="es-ES_tradnl"/>
        </w:rPr>
        <w:t xml:space="preserve">: </w:t>
      </w:r>
      <w:r w:rsidR="00656DBF" w:rsidRPr="006527A5">
        <w:rPr>
          <w:lang w:val="es-ES_tradnl"/>
        </w:rPr>
        <w:t>Las cifras se han redondeado hasta la cifra de 1.000 más cercana</w:t>
      </w:r>
      <w:r w:rsidR="001C2EA0">
        <w:rPr>
          <w:lang w:val="es-ES_tradnl"/>
        </w:rPr>
        <w:t>; l</w:t>
      </w:r>
      <w:r w:rsidR="001C2EA0" w:rsidRPr="001C2EA0">
        <w:rPr>
          <w:lang w:val="es-ES_tradnl"/>
        </w:rPr>
        <w:t>os intervalos de confianza para los adolescentes de 10 a 19 años son de 32.641 a 63.068; de 10 a 14 años son de 6.517 a 15.490; de 15 a 19 años son de 26.124 a 47.578.</w:t>
      </w:r>
    </w:p>
    <w:p w14:paraId="5D2F2FBE" w14:textId="0A5D474D" w:rsidR="00807CD2" w:rsidRPr="006527A5" w:rsidRDefault="0069739B" w:rsidP="00807CD2">
      <w:pPr>
        <w:pStyle w:val="EndNotes"/>
        <w:rPr>
          <w:lang w:val="es-ES_tradnl"/>
        </w:rPr>
      </w:pPr>
      <w:r w:rsidRPr="006527A5">
        <w:rPr>
          <w:rFonts w:eastAsia="Calibri" w:cs="Arial"/>
          <w:b/>
          <w:bCs/>
          <w:lang w:val="es-ES_tradnl" w:eastAsia="zh-CN"/>
        </w:rPr>
        <w:lastRenderedPageBreak/>
        <w:t>Fuente</w:t>
      </w:r>
      <w:r w:rsidRPr="006527A5">
        <w:rPr>
          <w:rFonts w:eastAsia="Calibri" w:cs="Arial"/>
          <w:lang w:val="es-ES_tradnl" w:eastAsia="zh-CN"/>
        </w:rPr>
        <w:t xml:space="preserve">: análisis de UNICEF a partir de los cálculos de la OMS, </w:t>
      </w:r>
      <w:r w:rsidR="00D84860">
        <w:rPr>
          <w:rFonts w:eastAsia="Calibri" w:cs="Arial"/>
          <w:i/>
          <w:iCs/>
          <w:lang w:val="es-ES_tradnl" w:eastAsia="zh-CN"/>
        </w:rPr>
        <w:t>Estimaciones Mundiales de la Salud</w:t>
      </w:r>
      <w:r w:rsidRPr="006527A5">
        <w:rPr>
          <w:rFonts w:eastAsia="Calibri" w:cs="Arial"/>
          <w:i/>
          <w:iCs/>
          <w:lang w:val="es-ES_tradnl" w:eastAsia="zh-CN"/>
        </w:rPr>
        <w:t xml:space="preserve"> 2019</w:t>
      </w:r>
      <w:r w:rsidR="000B3651">
        <w:rPr>
          <w:rFonts w:eastAsia="Calibri" w:cs="Arial"/>
          <w:i/>
          <w:iCs/>
          <w:lang w:val="es-ES_tradnl" w:eastAsia="zh-CN"/>
        </w:rPr>
        <w:t xml:space="preserve">; </w:t>
      </w:r>
      <w:r w:rsidR="000B3651" w:rsidRPr="008E6FE1">
        <w:rPr>
          <w:lang w:val="es-ES_tradnl"/>
        </w:rPr>
        <w:t xml:space="preserve">las estimaciones mundiales se han calculado a partir de los datos de población de </w:t>
      </w:r>
      <w:r w:rsidR="000B3651" w:rsidRPr="000B3651">
        <w:rPr>
          <w:i/>
          <w:iCs/>
          <w:lang w:val="es-ES_tradnl"/>
        </w:rPr>
        <w:t>Perspectivas de la Población Mundial</w:t>
      </w:r>
      <w:r w:rsidR="000B3651" w:rsidRPr="008E6FE1">
        <w:rPr>
          <w:lang w:val="es-ES_tradnl"/>
        </w:rPr>
        <w:t>, 2019, de la División de Población de las Naciones Unidas.</w:t>
      </w:r>
    </w:p>
    <w:p w14:paraId="52F374B1" w14:textId="77777777" w:rsidR="00BD0C3E" w:rsidRPr="006527A5" w:rsidRDefault="00BD0C3E" w:rsidP="00C44255">
      <w:pPr>
        <w:rPr>
          <w:lang w:val="es-ES_tradnl"/>
        </w:rPr>
      </w:pPr>
    </w:p>
    <w:p w14:paraId="529D3CD3" w14:textId="2C86952D" w:rsidR="00C44255" w:rsidRPr="006527A5" w:rsidRDefault="00596E08" w:rsidP="00C44255">
      <w:pPr>
        <w:rPr>
          <w:lang w:val="es-ES_tradnl"/>
        </w:rPr>
      </w:pPr>
      <w:r w:rsidRPr="006527A5">
        <w:rPr>
          <w:rFonts w:eastAsia="Calibri" w:cs="Arial"/>
          <w:lang w:val="es-ES_tradnl"/>
        </w:rPr>
        <w:t>Aunque los costes humanos de no prestar atención a la salud mental pueden ser devastadores para las personas, las familias y las comunidades. los costes financieros de no abordar los problemas de salud mental –los costes derivados de la falta de acción– son igualmente destructivos</w:t>
      </w:r>
      <w:r w:rsidR="00C44255" w:rsidRPr="006527A5">
        <w:rPr>
          <w:lang w:val="es-ES_tradnl"/>
        </w:rPr>
        <w:t xml:space="preserve">. </w:t>
      </w:r>
    </w:p>
    <w:p w14:paraId="75333E45" w14:textId="1E3FA756" w:rsidR="00C44255" w:rsidRPr="006527A5" w:rsidRDefault="00D90F3A" w:rsidP="00F7486D">
      <w:pPr>
        <w:keepNext/>
        <w:spacing w:line="240" w:lineRule="auto"/>
        <w:rPr>
          <w:b/>
          <w:bCs/>
          <w:color w:val="C00000"/>
          <w:lang w:val="es-ES_tradnl"/>
        </w:rPr>
      </w:pPr>
      <w:r w:rsidRPr="006527A5">
        <w:rPr>
          <w:rFonts w:eastAsia="Calibri" w:cs="Arial"/>
          <w:b/>
          <w:bCs/>
          <w:color w:val="F26A21"/>
          <w:lang w:val="es-ES_tradnl"/>
        </w:rPr>
        <w:t>Costo de los trastornos de salud mental a partir del PIB per cápita por país, ajustado en términos de PPA en millones de dólares</w:t>
      </w:r>
      <w:r w:rsidR="00C44255" w:rsidRPr="006527A5">
        <w:rPr>
          <w:b/>
          <w:bCs/>
          <w:color w:val="C00000"/>
          <w:lang w:val="es-ES_tradnl"/>
        </w:rPr>
        <w:t xml:space="preserve"> </w:t>
      </w:r>
    </w:p>
    <w:p w14:paraId="49E8D22E" w14:textId="39EA2C18" w:rsidR="00C44255" w:rsidRPr="006527A5" w:rsidRDefault="008C0416" w:rsidP="00F7486D">
      <w:pPr>
        <w:pStyle w:val="EndNotes"/>
        <w:keepNext/>
        <w:rPr>
          <w:lang w:val="es-ES_tradnl"/>
        </w:rPr>
      </w:pPr>
      <w:r w:rsidRPr="006527A5">
        <w:rPr>
          <w:noProof/>
          <w:lang w:val="es-ES_tradnl"/>
        </w:rPr>
        <w:drawing>
          <wp:inline distT="0" distB="0" distL="0" distR="0" wp14:anchorId="54760708" wp14:editId="5D94592F">
            <wp:extent cx="6614160" cy="3032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1124" cy="3045067"/>
                    </a:xfrm>
                    <a:prstGeom prst="rect">
                      <a:avLst/>
                    </a:prstGeom>
                    <a:noFill/>
                  </pic:spPr>
                </pic:pic>
              </a:graphicData>
            </a:graphic>
          </wp:inline>
        </w:drawing>
      </w:r>
    </w:p>
    <w:p w14:paraId="03D404F5" w14:textId="77777777" w:rsidR="00C44255" w:rsidRPr="006527A5" w:rsidRDefault="00C44255" w:rsidP="00F7486D">
      <w:pPr>
        <w:pStyle w:val="EndNotes"/>
        <w:keepNext/>
        <w:rPr>
          <w:lang w:val="es-ES_tradnl"/>
        </w:rPr>
      </w:pPr>
    </w:p>
    <w:p w14:paraId="5EB53614" w14:textId="6C39AC92" w:rsidR="00C44255" w:rsidRPr="006527A5" w:rsidRDefault="009C0856" w:rsidP="00B103EB">
      <w:pPr>
        <w:pStyle w:val="EndNotes"/>
        <w:keepNext/>
        <w:rPr>
          <w:lang w:val="es-ES_tradnl"/>
        </w:rPr>
      </w:pPr>
      <w:r w:rsidRPr="006527A5">
        <w:rPr>
          <w:rFonts w:eastAsia="Calibri" w:cs="Arial"/>
          <w:b/>
          <w:bCs/>
          <w:lang w:val="es-ES_tradnl" w:eastAsia="zh-CN"/>
        </w:rPr>
        <w:t>Fuente</w:t>
      </w:r>
      <w:r w:rsidRPr="006527A5">
        <w:rPr>
          <w:rFonts w:eastAsia="Calibri" w:cs="Arial"/>
          <w:lang w:val="es-ES_tradnl" w:eastAsia="zh-CN"/>
        </w:rPr>
        <w:t xml:space="preserve">: David </w:t>
      </w:r>
      <w:proofErr w:type="spellStart"/>
      <w:r w:rsidRPr="006527A5">
        <w:rPr>
          <w:rFonts w:eastAsia="Calibri" w:cs="Arial"/>
          <w:lang w:val="es-ES_tradnl" w:eastAsia="zh-CN"/>
        </w:rPr>
        <w:t>McDaid</w:t>
      </w:r>
      <w:proofErr w:type="spellEnd"/>
      <w:r w:rsidRPr="006527A5">
        <w:rPr>
          <w:rFonts w:eastAsia="Calibri" w:cs="Arial"/>
          <w:lang w:val="es-ES_tradnl" w:eastAsia="zh-CN"/>
        </w:rPr>
        <w:t xml:space="preserve"> y Sara Evans-</w:t>
      </w:r>
      <w:proofErr w:type="spellStart"/>
      <w:r w:rsidRPr="006527A5">
        <w:rPr>
          <w:rFonts w:eastAsia="Calibri" w:cs="Arial"/>
          <w:lang w:val="es-ES_tradnl" w:eastAsia="zh-CN"/>
        </w:rPr>
        <w:t>Lacko</w:t>
      </w:r>
      <w:proofErr w:type="spellEnd"/>
      <w:r w:rsidRPr="006527A5">
        <w:rPr>
          <w:rFonts w:eastAsia="Calibri" w:cs="Arial"/>
          <w:lang w:val="es-ES_tradnl" w:eastAsia="zh-CN"/>
        </w:rPr>
        <w:t>, ‘</w:t>
      </w:r>
      <w:proofErr w:type="spellStart"/>
      <w:r w:rsidRPr="006527A5">
        <w:rPr>
          <w:rFonts w:eastAsia="Calibri" w:cs="Arial"/>
          <w:lang w:val="es-ES_tradnl" w:eastAsia="zh-CN"/>
        </w:rPr>
        <w:t>The</w:t>
      </w:r>
      <w:proofErr w:type="spellEnd"/>
      <w:r w:rsidRPr="006527A5">
        <w:rPr>
          <w:rFonts w:eastAsia="Calibri" w:cs="Arial"/>
          <w:lang w:val="es-ES_tradnl" w:eastAsia="zh-CN"/>
        </w:rPr>
        <w:t xml:space="preserve"> Case </w:t>
      </w:r>
      <w:proofErr w:type="spellStart"/>
      <w:r w:rsidRPr="006527A5">
        <w:rPr>
          <w:rFonts w:eastAsia="Calibri" w:cs="Arial"/>
          <w:lang w:val="es-ES_tradnl" w:eastAsia="zh-CN"/>
        </w:rPr>
        <w:t>for</w:t>
      </w:r>
      <w:proofErr w:type="spellEnd"/>
      <w:r w:rsidRPr="006527A5">
        <w:rPr>
          <w:rFonts w:eastAsia="Calibri" w:cs="Arial"/>
          <w:lang w:val="es-ES_tradnl" w:eastAsia="zh-CN"/>
        </w:rPr>
        <w:t xml:space="preserve"> </w:t>
      </w:r>
      <w:proofErr w:type="spellStart"/>
      <w:r w:rsidRPr="006527A5">
        <w:rPr>
          <w:rFonts w:eastAsia="Calibri" w:cs="Arial"/>
          <w:lang w:val="es-ES_tradnl" w:eastAsia="zh-CN"/>
        </w:rPr>
        <w:t>Investing</w:t>
      </w:r>
      <w:proofErr w:type="spellEnd"/>
      <w:r w:rsidRPr="006527A5">
        <w:rPr>
          <w:rFonts w:eastAsia="Calibri" w:cs="Arial"/>
          <w:lang w:val="es-ES_tradnl" w:eastAsia="zh-CN"/>
        </w:rPr>
        <w:t xml:space="preserve"> in </w:t>
      </w:r>
      <w:proofErr w:type="spellStart"/>
      <w:r w:rsidRPr="006527A5">
        <w:rPr>
          <w:rFonts w:eastAsia="Calibri" w:cs="Arial"/>
          <w:lang w:val="es-ES_tradnl" w:eastAsia="zh-CN"/>
        </w:rPr>
        <w:t>the</w:t>
      </w:r>
      <w:proofErr w:type="spellEnd"/>
      <w:r w:rsidRPr="006527A5">
        <w:rPr>
          <w:rFonts w:eastAsia="Calibri" w:cs="Arial"/>
          <w:lang w:val="es-ES_tradnl" w:eastAsia="zh-CN"/>
        </w:rPr>
        <w:t xml:space="preserve"> Mental </w:t>
      </w:r>
      <w:proofErr w:type="spellStart"/>
      <w:r w:rsidRPr="006527A5">
        <w:rPr>
          <w:rFonts w:eastAsia="Calibri" w:cs="Arial"/>
          <w:lang w:val="es-ES_tradnl" w:eastAsia="zh-CN"/>
        </w:rPr>
        <w:t>Health</w:t>
      </w:r>
      <w:proofErr w:type="spellEnd"/>
      <w:r w:rsidRPr="006527A5">
        <w:rPr>
          <w:rFonts w:eastAsia="Calibri" w:cs="Arial"/>
          <w:lang w:val="es-ES_tradnl" w:eastAsia="zh-CN"/>
        </w:rPr>
        <w:t xml:space="preserve"> and </w:t>
      </w:r>
      <w:proofErr w:type="spellStart"/>
      <w:r w:rsidRPr="006527A5">
        <w:rPr>
          <w:rFonts w:eastAsia="Calibri" w:cs="Arial"/>
          <w:lang w:val="es-ES_tradnl" w:eastAsia="zh-CN"/>
        </w:rPr>
        <w:t>Well-being</w:t>
      </w:r>
      <w:proofErr w:type="spellEnd"/>
      <w:r w:rsidRPr="006527A5">
        <w:rPr>
          <w:rFonts w:eastAsia="Calibri" w:cs="Arial"/>
          <w:lang w:val="es-ES_tradnl" w:eastAsia="zh-CN"/>
        </w:rPr>
        <w:t xml:space="preserve"> </w:t>
      </w:r>
      <w:proofErr w:type="spellStart"/>
      <w:r w:rsidRPr="006527A5">
        <w:rPr>
          <w:rFonts w:eastAsia="Calibri" w:cs="Arial"/>
          <w:lang w:val="es-ES_tradnl" w:eastAsia="zh-CN"/>
        </w:rPr>
        <w:t>of</w:t>
      </w:r>
      <w:proofErr w:type="spellEnd"/>
      <w:r w:rsidRPr="006527A5">
        <w:rPr>
          <w:rFonts w:eastAsia="Calibri" w:cs="Arial"/>
          <w:lang w:val="es-ES_tradnl" w:eastAsia="zh-CN"/>
        </w:rPr>
        <w:t xml:space="preserve"> </w:t>
      </w:r>
      <w:proofErr w:type="spellStart"/>
      <w:r w:rsidRPr="006527A5">
        <w:rPr>
          <w:rFonts w:eastAsia="Calibri" w:cs="Arial"/>
          <w:lang w:val="es-ES_tradnl" w:eastAsia="zh-CN"/>
        </w:rPr>
        <w:t>Children</w:t>
      </w:r>
      <w:proofErr w:type="spellEnd"/>
      <w:r w:rsidRPr="006527A5">
        <w:rPr>
          <w:rFonts w:eastAsia="Calibri" w:cs="Arial"/>
          <w:lang w:val="es-ES_tradnl" w:eastAsia="zh-CN"/>
        </w:rPr>
        <w:t xml:space="preserve">’, documento informativo para el </w:t>
      </w:r>
      <w:r w:rsidRPr="006527A5">
        <w:rPr>
          <w:rFonts w:eastAsia="Calibri" w:cs="Arial"/>
          <w:i/>
          <w:iCs/>
          <w:lang w:val="es-ES_tradnl" w:eastAsia="zh-CN"/>
        </w:rPr>
        <w:t>Estado Mundial de la Infancia 2021,</w:t>
      </w:r>
      <w:r w:rsidRPr="006527A5">
        <w:rPr>
          <w:rFonts w:eastAsia="Calibri" w:cs="Arial"/>
          <w:lang w:val="es-ES_tradnl" w:eastAsia="zh-CN"/>
        </w:rPr>
        <w:t xml:space="preserve"> Fondo de las Naciones Unidas para la Infancia, mayo de 2021</w:t>
      </w:r>
      <w:r w:rsidR="00C44255" w:rsidRPr="006527A5">
        <w:rPr>
          <w:lang w:val="es-ES_tradnl"/>
        </w:rPr>
        <w:t>.</w:t>
      </w:r>
    </w:p>
    <w:p w14:paraId="7696A3D9" w14:textId="0B0FB047" w:rsidR="007F2C32" w:rsidRPr="006527A5" w:rsidRDefault="007F2C32">
      <w:pPr>
        <w:spacing w:after="160" w:line="259" w:lineRule="auto"/>
        <w:rPr>
          <w:rFonts w:eastAsiaTheme="majorEastAsia" w:cstheme="majorBidi"/>
          <w:b/>
          <w:color w:val="00AEEF"/>
          <w:sz w:val="36"/>
          <w:szCs w:val="32"/>
          <w:lang w:val="es-ES_tradnl"/>
        </w:rPr>
      </w:pPr>
    </w:p>
    <w:p w14:paraId="0792FC89" w14:textId="36B951DC" w:rsidR="00761342" w:rsidRPr="006527A5" w:rsidRDefault="00761342">
      <w:pPr>
        <w:spacing w:after="160" w:line="259" w:lineRule="auto"/>
        <w:rPr>
          <w:rFonts w:eastAsiaTheme="majorEastAsia" w:cstheme="majorBidi"/>
          <w:b/>
          <w:color w:val="00AEEF"/>
          <w:sz w:val="36"/>
          <w:szCs w:val="32"/>
          <w:lang w:val="es-ES_tradnl"/>
        </w:rPr>
      </w:pPr>
    </w:p>
    <w:p w14:paraId="547DE01F" w14:textId="43FB4987" w:rsidR="00D469C3" w:rsidRPr="006527A5" w:rsidRDefault="00B90799" w:rsidP="00D469C3">
      <w:pPr>
        <w:pStyle w:val="Heading1"/>
        <w:rPr>
          <w:lang w:val="es-ES_tradnl"/>
        </w:rPr>
      </w:pPr>
      <w:r w:rsidRPr="006527A5">
        <w:rPr>
          <w:lang w:val="es-ES_tradnl"/>
        </w:rPr>
        <w:t>Lo que dicen los jóvenes</w:t>
      </w:r>
    </w:p>
    <w:p w14:paraId="6486BED6" w14:textId="1B948B08" w:rsidR="00C84BAC" w:rsidRPr="006527A5" w:rsidRDefault="00C84BAC" w:rsidP="00C84BAC">
      <w:pPr>
        <w:rPr>
          <w:b/>
          <w:bCs/>
          <w:lang w:val="es-ES_tradnl"/>
        </w:rPr>
      </w:pPr>
      <w:r w:rsidRPr="006527A5">
        <w:rPr>
          <w:b/>
          <w:bCs/>
          <w:lang w:val="es-ES_tradnl"/>
        </w:rPr>
        <w:t>(</w:t>
      </w:r>
      <w:proofErr w:type="spellStart"/>
      <w:r w:rsidRPr="006527A5">
        <w:rPr>
          <w:b/>
          <w:bCs/>
          <w:lang w:val="es-ES_tradnl"/>
        </w:rPr>
        <w:t>graphic</w:t>
      </w:r>
      <w:proofErr w:type="spellEnd"/>
      <w:r w:rsidRPr="006527A5">
        <w:rPr>
          <w:b/>
          <w:bCs/>
          <w:lang w:val="es-ES_tradnl"/>
        </w:rPr>
        <w:t xml:space="preserve"> page)</w:t>
      </w:r>
    </w:p>
    <w:p w14:paraId="518AA68F" w14:textId="0BD01500" w:rsidR="00E771EE" w:rsidRPr="006527A5" w:rsidRDefault="00E771EE" w:rsidP="00D469C3">
      <w:pPr>
        <w:rPr>
          <w:lang w:val="es-ES_tradnl"/>
        </w:rPr>
      </w:pPr>
      <w:r w:rsidRPr="006527A5">
        <w:rPr>
          <w:lang w:val="es-ES_tradnl"/>
        </w:rPr>
        <w:t xml:space="preserve">Para el </w:t>
      </w:r>
      <w:r w:rsidRPr="006527A5">
        <w:rPr>
          <w:i/>
          <w:iCs/>
          <w:lang w:val="es-ES_tradnl"/>
        </w:rPr>
        <w:t>Estado Mundial de la Infancia 2021</w:t>
      </w:r>
      <w:r w:rsidRPr="006527A5">
        <w:rPr>
          <w:lang w:val="es-ES_tradnl"/>
        </w:rPr>
        <w:t xml:space="preserve">, UNICEF colaboró con investigadores del Estudio Mundial sobre la Adolescencia Temprana de la Escuela de Salud Pública Bloomberg de Johns Hopkins con el fin de escuchar las opiniones de los adolescentes sobre la salud mental. De febrero a junio de 2021, los asociados locales facilitaron debates de grupos focales para adolescentes de 10 a 14 y de 15 a 19 años en Bélgica, Chile, China, Egipto, </w:t>
      </w:r>
      <w:r w:rsidR="0062231F" w:rsidRPr="006527A5">
        <w:rPr>
          <w:lang w:val="es-ES_tradnl"/>
        </w:rPr>
        <w:t xml:space="preserve">Estados Unidos, </w:t>
      </w:r>
      <w:r w:rsidRPr="006527A5">
        <w:rPr>
          <w:lang w:val="es-ES_tradnl"/>
        </w:rPr>
        <w:t xml:space="preserve">Indonesia, Jamaica, Jordania, </w:t>
      </w:r>
      <w:proofErr w:type="spellStart"/>
      <w:r w:rsidRPr="006527A5">
        <w:rPr>
          <w:lang w:val="es-ES_tradnl"/>
        </w:rPr>
        <w:t>Kenya</w:t>
      </w:r>
      <w:proofErr w:type="spellEnd"/>
      <w:r w:rsidRPr="006527A5">
        <w:rPr>
          <w:lang w:val="es-ES_tradnl"/>
        </w:rPr>
        <w:t xml:space="preserve">, Malawi, </w:t>
      </w:r>
      <w:r w:rsidR="0062231F" w:rsidRPr="006527A5">
        <w:rPr>
          <w:lang w:val="es-ES_tradnl"/>
        </w:rPr>
        <w:t xml:space="preserve">la República Democrática del Congo, </w:t>
      </w:r>
      <w:r w:rsidRPr="006527A5">
        <w:rPr>
          <w:lang w:val="es-ES_tradnl"/>
        </w:rPr>
        <w:t>Suecia</w:t>
      </w:r>
      <w:r w:rsidR="0062231F" w:rsidRPr="006527A5">
        <w:rPr>
          <w:lang w:val="es-ES_tradnl"/>
        </w:rPr>
        <w:t xml:space="preserve"> y </w:t>
      </w:r>
      <w:r w:rsidRPr="006527A5">
        <w:rPr>
          <w:lang w:val="es-ES_tradnl"/>
        </w:rPr>
        <w:t>Suiza. Esto es lo que dijeron:</w:t>
      </w:r>
    </w:p>
    <w:p w14:paraId="6DF68010" w14:textId="7A1B68E6" w:rsidR="00D469C3" w:rsidRPr="006527A5" w:rsidRDefault="00AF55A3" w:rsidP="00D469C3">
      <w:pPr>
        <w:rPr>
          <w:lang w:val="es-ES_tradnl"/>
        </w:rPr>
      </w:pPr>
      <w:r w:rsidRPr="006527A5">
        <w:rPr>
          <w:b/>
          <w:bCs/>
          <w:lang w:val="es-ES_tradnl"/>
        </w:rPr>
        <w:lastRenderedPageBreak/>
        <w:t>La salud mental:</w:t>
      </w:r>
      <w:r w:rsidRPr="006527A5">
        <w:rPr>
          <w:lang w:val="es-ES_tradnl"/>
        </w:rPr>
        <w:t xml:space="preserve"> Cuando los jóvenes hablaron de sus experiencias de depresión y ansiedad, algunos describieron un malestar generalizado que podría no llegar a convertirse en un trastorno</w:t>
      </w:r>
      <w:r w:rsidR="00D469C3" w:rsidRPr="006527A5">
        <w:rPr>
          <w:lang w:val="es-ES_tradnl"/>
        </w:rPr>
        <w:t>.</w:t>
      </w:r>
    </w:p>
    <w:p w14:paraId="5C2515D2" w14:textId="2831AD1F" w:rsidR="00D469C3" w:rsidRPr="006527A5" w:rsidRDefault="008B3261" w:rsidP="00D469C3">
      <w:pPr>
        <w:rPr>
          <w:lang w:val="es-ES_tradnl"/>
        </w:rPr>
      </w:pPr>
      <w:r w:rsidRPr="006527A5">
        <w:rPr>
          <w:lang w:val="es-ES_tradnl"/>
        </w:rPr>
        <w:t>“</w:t>
      </w:r>
      <w:r w:rsidR="00F56DF1" w:rsidRPr="006527A5">
        <w:rPr>
          <w:lang w:val="es-ES_tradnl"/>
        </w:rPr>
        <w:t>Estar cansado psicológicamente... significa que</w:t>
      </w:r>
      <w:r w:rsidR="005C2F14" w:rsidRPr="006527A5">
        <w:rPr>
          <w:lang w:val="es-ES_tradnl"/>
        </w:rPr>
        <w:t xml:space="preserve"> tienes la sensación de no estar viviendo la vida y ser </w:t>
      </w:r>
      <w:r w:rsidR="00BC69FA" w:rsidRPr="006527A5">
        <w:rPr>
          <w:lang w:val="es-ES_tradnl"/>
        </w:rPr>
        <w:t xml:space="preserve">incapaz de hacer cualquier cosa. </w:t>
      </w:r>
      <w:r w:rsidR="00DD77BA" w:rsidRPr="006527A5">
        <w:rPr>
          <w:lang w:val="es-ES_tradnl"/>
        </w:rPr>
        <w:t>Incluso si eres ambiciosa, no puedes conseguir tus ambiciones porque, psicológicamente, estás completamente derrotada</w:t>
      </w:r>
      <w:r w:rsidRPr="006527A5">
        <w:rPr>
          <w:lang w:val="es-ES_tradnl"/>
        </w:rPr>
        <w:t>”</w:t>
      </w:r>
      <w:r w:rsidR="00F56DF1" w:rsidRPr="006527A5">
        <w:rPr>
          <w:lang w:val="es-ES_tradnl"/>
        </w:rPr>
        <w:t>.</w:t>
      </w:r>
    </w:p>
    <w:p w14:paraId="15C2FC46" w14:textId="6963FB79" w:rsidR="00D469C3" w:rsidRPr="006527A5" w:rsidRDefault="00101285" w:rsidP="00D469C3">
      <w:pPr>
        <w:rPr>
          <w:lang w:val="es-ES_tradnl"/>
        </w:rPr>
      </w:pPr>
      <w:r w:rsidRPr="006527A5">
        <w:rPr>
          <w:lang w:val="es-ES_tradnl"/>
        </w:rPr>
        <w:t xml:space="preserve">– </w:t>
      </w:r>
      <w:r w:rsidR="00D469C3" w:rsidRPr="006527A5">
        <w:rPr>
          <w:lang w:val="es-ES_tradnl"/>
        </w:rPr>
        <w:t xml:space="preserve"> </w:t>
      </w:r>
      <w:r w:rsidR="003A5B2F" w:rsidRPr="006527A5">
        <w:rPr>
          <w:lang w:val="es-ES_tradnl"/>
        </w:rPr>
        <w:t xml:space="preserve">Una joven en el grupo de debate para jóvenes de 15 a 19 años en </w:t>
      </w:r>
      <w:r w:rsidR="000B592A">
        <w:rPr>
          <w:lang w:val="es-ES_tradnl"/>
        </w:rPr>
        <w:t>Egipto</w:t>
      </w:r>
      <w:r w:rsidR="00D469C3" w:rsidRPr="006527A5">
        <w:rPr>
          <w:lang w:val="es-ES_tradnl"/>
        </w:rPr>
        <w:t xml:space="preserve"> </w:t>
      </w:r>
    </w:p>
    <w:p w14:paraId="7454BAE1" w14:textId="6AA5E64C" w:rsidR="00D469C3" w:rsidRPr="006527A5" w:rsidRDefault="004C2A05" w:rsidP="00D469C3">
      <w:pPr>
        <w:rPr>
          <w:lang w:val="es-ES_tradnl"/>
        </w:rPr>
      </w:pPr>
      <w:r w:rsidRPr="006527A5">
        <w:rPr>
          <w:b/>
          <w:bCs/>
          <w:lang w:val="es-ES_tradnl"/>
        </w:rPr>
        <w:t>Estigma</w:t>
      </w:r>
      <w:r w:rsidRPr="006527A5">
        <w:rPr>
          <w:lang w:val="es-ES_tradnl"/>
        </w:rPr>
        <w:t>: Los jóvenes hablaron del estigma como un perjuicio para abordar la salud mental</w:t>
      </w:r>
      <w:r w:rsidR="00D36909" w:rsidRPr="006527A5">
        <w:rPr>
          <w:lang w:val="es-ES_tradnl"/>
        </w:rPr>
        <w:t>.</w:t>
      </w:r>
    </w:p>
    <w:p w14:paraId="71924571" w14:textId="659540C8" w:rsidR="00D469C3" w:rsidRPr="006527A5" w:rsidRDefault="008B3261" w:rsidP="00D469C3">
      <w:pPr>
        <w:rPr>
          <w:lang w:val="es-ES_tradnl"/>
        </w:rPr>
      </w:pPr>
      <w:r w:rsidRPr="006527A5">
        <w:rPr>
          <w:lang w:val="es-ES_tradnl"/>
        </w:rPr>
        <w:t>“</w:t>
      </w:r>
      <w:r w:rsidR="001B6A6C" w:rsidRPr="006527A5">
        <w:rPr>
          <w:lang w:val="es-ES_tradnl"/>
        </w:rPr>
        <w:t>E</w:t>
      </w:r>
      <w:r w:rsidR="0009599A" w:rsidRPr="006527A5">
        <w:rPr>
          <w:lang w:val="es-ES_tradnl"/>
        </w:rPr>
        <w:t>l estrés y las enfermedades mentales, para muchos es un tema muy angustioso. Y no quieren hablar de ello</w:t>
      </w:r>
      <w:r w:rsidRPr="006527A5">
        <w:rPr>
          <w:lang w:val="es-ES_tradnl"/>
        </w:rPr>
        <w:t>”</w:t>
      </w:r>
      <w:r w:rsidR="0009599A" w:rsidRPr="006527A5">
        <w:rPr>
          <w:lang w:val="es-ES_tradnl"/>
        </w:rPr>
        <w:t>.</w:t>
      </w:r>
    </w:p>
    <w:p w14:paraId="137EFC0F" w14:textId="74A77CF8" w:rsidR="00D469C3" w:rsidRPr="006527A5" w:rsidRDefault="00455CB3" w:rsidP="00D469C3">
      <w:pPr>
        <w:rPr>
          <w:lang w:val="es-ES_tradnl"/>
        </w:rPr>
      </w:pPr>
      <w:r w:rsidRPr="006527A5">
        <w:rPr>
          <w:lang w:val="es-ES_tradnl"/>
        </w:rPr>
        <w:t xml:space="preserve">– </w:t>
      </w:r>
      <w:r w:rsidR="009B70CE" w:rsidRPr="006527A5">
        <w:rPr>
          <w:lang w:val="es-ES_tradnl"/>
        </w:rPr>
        <w:t>Una joven en el grupo de debate para jóvenes de 15 a 19 años en Suecia</w:t>
      </w:r>
    </w:p>
    <w:p w14:paraId="6702E367" w14:textId="3D8E9903" w:rsidR="00D469C3" w:rsidRPr="006527A5" w:rsidRDefault="009961EF" w:rsidP="00D469C3">
      <w:pPr>
        <w:rPr>
          <w:lang w:val="es-ES_tradnl"/>
        </w:rPr>
      </w:pPr>
      <w:r w:rsidRPr="006527A5">
        <w:rPr>
          <w:b/>
          <w:bCs/>
          <w:lang w:val="es-ES_tradnl"/>
        </w:rPr>
        <w:t>Entornos de aprendizaje:</w:t>
      </w:r>
      <w:r w:rsidRPr="006527A5">
        <w:rPr>
          <w:lang w:val="es-ES_tradnl"/>
        </w:rPr>
        <w:t xml:space="preserve"> Aunque suele ser un factor de protección, algunos adolescentes hablaron de los riesgos para la salud mental que se dan en las escuelas</w:t>
      </w:r>
      <w:r w:rsidR="00D36909" w:rsidRPr="006527A5">
        <w:rPr>
          <w:lang w:val="es-ES_tradnl"/>
        </w:rPr>
        <w:t>.</w:t>
      </w:r>
    </w:p>
    <w:p w14:paraId="74DADE4D" w14:textId="52885EE8" w:rsidR="00D469C3" w:rsidRPr="006527A5" w:rsidRDefault="008B3261" w:rsidP="00D469C3">
      <w:pPr>
        <w:rPr>
          <w:lang w:val="es-ES_tradnl"/>
        </w:rPr>
      </w:pPr>
      <w:r w:rsidRPr="006527A5">
        <w:rPr>
          <w:lang w:val="es-ES_tradnl"/>
        </w:rPr>
        <w:t>“</w:t>
      </w:r>
      <w:r w:rsidR="00AC41D3" w:rsidRPr="006527A5">
        <w:rPr>
          <w:lang w:val="es-ES_tradnl"/>
        </w:rPr>
        <w:t xml:space="preserve">Los maestros acosan a las niñas incluso en la escuela primaria y en la escuela preparatoria. Las tocan de distintas formas y ellas </w:t>
      </w:r>
      <w:r w:rsidR="0089743C" w:rsidRPr="006527A5">
        <w:rPr>
          <w:lang w:val="es-ES_tradnl"/>
        </w:rPr>
        <w:t>s</w:t>
      </w:r>
      <w:r w:rsidR="00AC41D3" w:rsidRPr="006527A5">
        <w:rPr>
          <w:lang w:val="es-ES_tradnl"/>
        </w:rPr>
        <w:t>on incapaces de decir nada, porque si lo hacen, las suspenden. Si se lo cuentan a otras personas, les dirán: ‘te equivocas, ningún maestro sería capaz de hacer algo así’</w:t>
      </w:r>
      <w:r w:rsidRPr="006527A5">
        <w:rPr>
          <w:lang w:val="es-ES_tradnl"/>
        </w:rPr>
        <w:t>”</w:t>
      </w:r>
      <w:r w:rsidR="00E02966" w:rsidRPr="006527A5">
        <w:rPr>
          <w:lang w:val="es-ES_tradnl"/>
        </w:rPr>
        <w:t>.</w:t>
      </w:r>
    </w:p>
    <w:p w14:paraId="0B8F21CB" w14:textId="01247EA1" w:rsidR="00D469C3" w:rsidRPr="006527A5" w:rsidRDefault="00101285" w:rsidP="00D469C3">
      <w:pPr>
        <w:rPr>
          <w:lang w:val="es-ES_tradnl"/>
        </w:rPr>
      </w:pPr>
      <w:r w:rsidRPr="006527A5">
        <w:rPr>
          <w:lang w:val="es-ES_tradnl"/>
        </w:rPr>
        <w:t xml:space="preserve">– </w:t>
      </w:r>
      <w:r w:rsidR="00D469C3" w:rsidRPr="006527A5">
        <w:rPr>
          <w:lang w:val="es-ES_tradnl"/>
        </w:rPr>
        <w:t xml:space="preserve"> </w:t>
      </w:r>
      <w:r w:rsidR="008D0FD6" w:rsidRPr="006527A5">
        <w:rPr>
          <w:lang w:val="es-ES_tradnl"/>
        </w:rPr>
        <w:t>Una niña en el grupo de debate para jóvenes de 15 a 19 años en Egipto</w:t>
      </w:r>
      <w:r w:rsidR="00D469C3" w:rsidRPr="006527A5">
        <w:rPr>
          <w:lang w:val="es-ES_tradnl"/>
        </w:rPr>
        <w:t xml:space="preserve"> </w:t>
      </w:r>
    </w:p>
    <w:p w14:paraId="54A1BAD3" w14:textId="68DF5CB4" w:rsidR="005E559D" w:rsidRPr="006527A5" w:rsidRDefault="00F50246" w:rsidP="00D469C3">
      <w:pPr>
        <w:rPr>
          <w:lang w:val="es-ES_tradnl"/>
        </w:rPr>
      </w:pPr>
      <w:r w:rsidRPr="006527A5">
        <w:rPr>
          <w:b/>
          <w:bCs/>
          <w:lang w:val="es-ES_tradnl"/>
        </w:rPr>
        <w:t>La pobreza:</w:t>
      </w:r>
      <w:r w:rsidRPr="006527A5">
        <w:rPr>
          <w:lang w:val="es-ES_tradnl"/>
        </w:rPr>
        <w:t xml:space="preserve"> Para muchos jóvenes, la pobreza tiene consecuencias complejas para su salud mental</w:t>
      </w:r>
      <w:r w:rsidR="00017046" w:rsidRPr="006527A5">
        <w:rPr>
          <w:lang w:val="es-ES_tradnl"/>
        </w:rPr>
        <w:t>.</w:t>
      </w:r>
    </w:p>
    <w:p w14:paraId="3D990E12" w14:textId="49D117DE" w:rsidR="00D469C3" w:rsidRPr="006527A5" w:rsidRDefault="008B3261" w:rsidP="00D469C3">
      <w:pPr>
        <w:rPr>
          <w:lang w:val="es-ES_tradnl"/>
        </w:rPr>
      </w:pPr>
      <w:r w:rsidRPr="006527A5">
        <w:rPr>
          <w:lang w:val="es-ES_tradnl"/>
        </w:rPr>
        <w:t>“</w:t>
      </w:r>
      <w:r w:rsidR="0051338F" w:rsidRPr="006527A5">
        <w:rPr>
          <w:lang w:val="es-ES_tradnl"/>
        </w:rPr>
        <w:t>Según las normas de la escuela, todo el mundo debería ir a clase bien vestido. Necesitas unos buenos zapatos, pero tu familia no te los puede comprar, así que te pones los ‘</w:t>
      </w:r>
      <w:proofErr w:type="spellStart"/>
      <w:r w:rsidR="0051338F" w:rsidRPr="006527A5">
        <w:rPr>
          <w:lang w:val="es-ES_tradnl"/>
        </w:rPr>
        <w:t>crocs</w:t>
      </w:r>
      <w:proofErr w:type="spellEnd"/>
      <w:r w:rsidR="0051338F" w:rsidRPr="006527A5">
        <w:rPr>
          <w:lang w:val="es-ES_tradnl"/>
        </w:rPr>
        <w:t>’. Los compañeros te los quitan y comienzan a lanzárselos unos a otros diciendo: ‘¡Mirad estos zapatos!’ Y toda la clase se empieza a reír de ti. Para los jóvenes es muy doloroso; es horrible</w:t>
      </w:r>
      <w:r w:rsidRPr="006527A5">
        <w:rPr>
          <w:lang w:val="es-ES_tradnl"/>
        </w:rPr>
        <w:t>”</w:t>
      </w:r>
      <w:r w:rsidR="00B07DB6" w:rsidRPr="006527A5">
        <w:rPr>
          <w:lang w:val="es-ES_tradnl"/>
        </w:rPr>
        <w:t>.</w:t>
      </w:r>
    </w:p>
    <w:p w14:paraId="33BD9771" w14:textId="0DA0AF69" w:rsidR="00D469C3" w:rsidRPr="006527A5" w:rsidRDefault="00101285" w:rsidP="00D469C3">
      <w:pPr>
        <w:rPr>
          <w:lang w:val="es-ES_tradnl"/>
        </w:rPr>
      </w:pPr>
      <w:r w:rsidRPr="006527A5">
        <w:rPr>
          <w:lang w:val="es-ES_tradnl"/>
        </w:rPr>
        <w:t xml:space="preserve">– </w:t>
      </w:r>
      <w:r w:rsidR="00D469C3" w:rsidRPr="006527A5">
        <w:rPr>
          <w:lang w:val="es-ES_tradnl"/>
        </w:rPr>
        <w:t xml:space="preserve"> </w:t>
      </w:r>
      <w:r w:rsidR="000F0DBF" w:rsidRPr="006527A5">
        <w:rPr>
          <w:lang w:val="es-ES_tradnl"/>
        </w:rPr>
        <w:t>Un joven del grupo de debate para jóvenes de 15 a 19 años en Malawi</w:t>
      </w:r>
    </w:p>
    <w:p w14:paraId="0B6787CC" w14:textId="66E75D47" w:rsidR="00D469C3" w:rsidRPr="006527A5" w:rsidRDefault="005C4659" w:rsidP="00D469C3">
      <w:pPr>
        <w:rPr>
          <w:lang w:val="es-ES_tradnl"/>
        </w:rPr>
      </w:pPr>
      <w:r w:rsidRPr="006527A5">
        <w:rPr>
          <w:b/>
          <w:bCs/>
          <w:lang w:val="es-ES_tradnl"/>
        </w:rPr>
        <w:t>Relaciones con los compañeros:</w:t>
      </w:r>
      <w:r w:rsidRPr="006527A5">
        <w:rPr>
          <w:lang w:val="es-ES_tradnl"/>
        </w:rPr>
        <w:t xml:space="preserve"> Las relaciones con otros adolescentes pueden ser positivas, pero también tienen efectos negativos en la salud mental</w:t>
      </w:r>
      <w:r w:rsidR="006B4296" w:rsidRPr="006527A5">
        <w:rPr>
          <w:lang w:val="es-ES_tradnl"/>
        </w:rPr>
        <w:t>.</w:t>
      </w:r>
    </w:p>
    <w:p w14:paraId="1DD14400" w14:textId="60496FA5" w:rsidR="00D469C3" w:rsidRPr="006527A5" w:rsidRDefault="008B3261" w:rsidP="00D469C3">
      <w:pPr>
        <w:rPr>
          <w:shd w:val="clear" w:color="auto" w:fill="FFFFFF"/>
          <w:lang w:val="es-ES_tradnl"/>
        </w:rPr>
      </w:pPr>
      <w:r w:rsidRPr="006527A5">
        <w:rPr>
          <w:shd w:val="clear" w:color="auto" w:fill="FFFFFF"/>
          <w:lang w:val="es-ES_tradnl"/>
        </w:rPr>
        <w:t>“</w:t>
      </w:r>
      <w:r w:rsidR="00C75F9F" w:rsidRPr="006527A5">
        <w:rPr>
          <w:shd w:val="clear" w:color="auto" w:fill="FFFFFF"/>
          <w:lang w:val="es-ES_tradnl"/>
        </w:rPr>
        <w:t xml:space="preserve">Los que me acosaban eran mis amigos </w:t>
      </w:r>
      <w:r w:rsidR="00D469C3" w:rsidRPr="006527A5">
        <w:rPr>
          <w:shd w:val="clear" w:color="auto" w:fill="FFFFFF"/>
          <w:lang w:val="es-ES_tradnl"/>
        </w:rPr>
        <w:t xml:space="preserve">… </w:t>
      </w:r>
      <w:r w:rsidR="008F7367" w:rsidRPr="006527A5">
        <w:rPr>
          <w:shd w:val="clear" w:color="auto" w:fill="FFFFFF"/>
          <w:lang w:val="es-ES_tradnl"/>
        </w:rPr>
        <w:t>Sufrir el dolor y la decepción me hizo sentir indiferencia hacia ellos</w:t>
      </w:r>
      <w:r w:rsidR="00D469C3" w:rsidRPr="006527A5">
        <w:rPr>
          <w:shd w:val="clear" w:color="auto" w:fill="FFFFFF"/>
          <w:lang w:val="es-ES_tradnl"/>
        </w:rPr>
        <w:t>.</w:t>
      </w:r>
      <w:r w:rsidRPr="006527A5">
        <w:rPr>
          <w:shd w:val="clear" w:color="auto" w:fill="FFFFFF"/>
          <w:lang w:val="es-ES_tradnl"/>
        </w:rPr>
        <w:t>”</w:t>
      </w:r>
      <w:r w:rsidR="00E84E28" w:rsidRPr="006527A5">
        <w:rPr>
          <w:shd w:val="clear" w:color="auto" w:fill="FFFFFF"/>
          <w:lang w:val="es-ES_tradnl"/>
        </w:rPr>
        <w:t xml:space="preserve"> </w:t>
      </w:r>
    </w:p>
    <w:p w14:paraId="002A71E5" w14:textId="5AB1575B" w:rsidR="00D469C3" w:rsidRPr="006527A5" w:rsidRDefault="00101285" w:rsidP="00D469C3">
      <w:pPr>
        <w:rPr>
          <w:lang w:val="es-ES_tradnl"/>
        </w:rPr>
      </w:pPr>
      <w:r w:rsidRPr="006527A5">
        <w:rPr>
          <w:lang w:val="es-ES_tradnl"/>
        </w:rPr>
        <w:t xml:space="preserve">– </w:t>
      </w:r>
      <w:r w:rsidR="004F0D7A" w:rsidRPr="006527A5">
        <w:rPr>
          <w:lang w:val="es-ES_tradnl"/>
        </w:rPr>
        <w:t>Una joven en el grupo de debate para jóvenes de 15 a 19 años en Indonesia</w:t>
      </w:r>
    </w:p>
    <w:p w14:paraId="43D62B8E" w14:textId="7C2972E0" w:rsidR="00D469C3" w:rsidRPr="006527A5" w:rsidRDefault="00221383" w:rsidP="00D469C3">
      <w:pPr>
        <w:rPr>
          <w:lang w:val="es-ES_tradnl"/>
        </w:rPr>
      </w:pPr>
      <w:r w:rsidRPr="006527A5">
        <w:rPr>
          <w:b/>
          <w:bCs/>
          <w:lang w:val="es-ES_tradnl"/>
        </w:rPr>
        <w:t>Normas de género:</w:t>
      </w:r>
      <w:r w:rsidRPr="006527A5">
        <w:rPr>
          <w:lang w:val="es-ES_tradnl"/>
        </w:rPr>
        <w:t xml:space="preserve"> Tanto los participantes masculinos como los femeninos debatieron sobre el papel de las normas de género en la salud mental. Muchos estuvieron de acuerdo en que las jóvenes se veían más afectadas por las normas, pero que expresar angustia mental era menos aceptable para los varones</w:t>
      </w:r>
      <w:r w:rsidR="00D469C3" w:rsidRPr="006527A5">
        <w:rPr>
          <w:lang w:val="es-ES_tradnl"/>
        </w:rPr>
        <w:t>.</w:t>
      </w:r>
    </w:p>
    <w:p w14:paraId="0A51B6C3" w14:textId="4C01691F" w:rsidR="00D469C3" w:rsidRPr="006527A5" w:rsidRDefault="00D469C3" w:rsidP="00D469C3">
      <w:pPr>
        <w:rPr>
          <w:lang w:val="es-ES_tradnl"/>
        </w:rPr>
      </w:pPr>
      <w:r w:rsidRPr="006527A5">
        <w:rPr>
          <w:lang w:val="es-ES_tradnl"/>
        </w:rPr>
        <w:t xml:space="preserve"> </w:t>
      </w:r>
      <w:r w:rsidR="008B3261" w:rsidRPr="006527A5">
        <w:rPr>
          <w:lang w:val="es-ES_tradnl"/>
        </w:rPr>
        <w:t>“</w:t>
      </w:r>
      <w:r w:rsidR="004139DE" w:rsidRPr="006527A5">
        <w:rPr>
          <w:lang w:val="es-ES_tradnl"/>
        </w:rPr>
        <w:t>Dicen: ‘tenemos un varón, así que la niña no tendrá ningún beneficio en [el] futuro’. Así que obligan a la niña a hacer todas las tareas domésticas en casa y los niños no hacen nada</w:t>
      </w:r>
      <w:r w:rsidR="008B3261" w:rsidRPr="006527A5">
        <w:rPr>
          <w:lang w:val="es-ES_tradnl"/>
        </w:rPr>
        <w:t>”</w:t>
      </w:r>
      <w:r w:rsidR="004139DE" w:rsidRPr="006527A5">
        <w:rPr>
          <w:lang w:val="es-ES_tradnl"/>
        </w:rPr>
        <w:t>.</w:t>
      </w:r>
    </w:p>
    <w:p w14:paraId="7BDD17F3" w14:textId="0AEB8B71" w:rsidR="00D469C3" w:rsidRPr="006527A5" w:rsidRDefault="00101285" w:rsidP="00D469C3">
      <w:pPr>
        <w:rPr>
          <w:lang w:val="es-ES_tradnl"/>
        </w:rPr>
      </w:pPr>
      <w:r w:rsidRPr="006527A5">
        <w:rPr>
          <w:lang w:val="es-ES_tradnl"/>
        </w:rPr>
        <w:lastRenderedPageBreak/>
        <w:t xml:space="preserve">– </w:t>
      </w:r>
      <w:r w:rsidR="00A67877" w:rsidRPr="006527A5">
        <w:rPr>
          <w:lang w:val="es-ES_tradnl"/>
        </w:rPr>
        <w:t>Una joven en el grupo de debate para jóvenes de 15 a 19 años en Malawi</w:t>
      </w:r>
    </w:p>
    <w:p w14:paraId="1691BC2A" w14:textId="4872F9D9" w:rsidR="00D469C3" w:rsidRPr="006527A5" w:rsidRDefault="00D469C3" w:rsidP="00D469C3">
      <w:pPr>
        <w:rPr>
          <w:lang w:val="es-ES_tradnl"/>
        </w:rPr>
      </w:pPr>
      <w:r w:rsidRPr="006527A5">
        <w:rPr>
          <w:b/>
          <w:bCs/>
          <w:lang w:val="es-ES_tradnl"/>
        </w:rPr>
        <w:t>COVID-19</w:t>
      </w:r>
      <w:r w:rsidRPr="006527A5">
        <w:rPr>
          <w:lang w:val="es-ES_tradnl"/>
        </w:rPr>
        <w:t xml:space="preserve">: </w:t>
      </w:r>
      <w:r w:rsidR="003D20CA" w:rsidRPr="006527A5">
        <w:rPr>
          <w:lang w:val="es-ES_tradnl"/>
        </w:rPr>
        <w:t>La pandemia fue una fuente importante de estrés para muchos jóvenes, aunque los efectos a largo plazo no están claros</w:t>
      </w:r>
      <w:r w:rsidR="00357CD4" w:rsidRPr="006527A5">
        <w:rPr>
          <w:lang w:val="es-ES_tradnl"/>
        </w:rPr>
        <w:t>.</w:t>
      </w:r>
    </w:p>
    <w:p w14:paraId="050B194F" w14:textId="546B14A9" w:rsidR="0062667F" w:rsidRPr="006527A5" w:rsidRDefault="008B3261" w:rsidP="0062667F">
      <w:pPr>
        <w:ind w:right="720"/>
        <w:rPr>
          <w:rFonts w:eastAsiaTheme="majorEastAsia" w:cstheme="minorHAnsi"/>
          <w:lang w:val="es-ES_tradnl"/>
        </w:rPr>
      </w:pPr>
      <w:r w:rsidRPr="006527A5">
        <w:rPr>
          <w:rFonts w:eastAsiaTheme="majorEastAsia" w:cstheme="minorHAnsi"/>
          <w:lang w:val="es-ES_tradnl"/>
        </w:rPr>
        <w:t>“</w:t>
      </w:r>
      <w:r w:rsidR="0062667F" w:rsidRPr="006527A5">
        <w:rPr>
          <w:rFonts w:eastAsiaTheme="majorEastAsia" w:cstheme="minorHAnsi"/>
          <w:lang w:val="es-ES_tradnl"/>
        </w:rPr>
        <w:t>Cuando pienso en todos los que han muerto a causa de la enfermedad, me</w:t>
      </w:r>
      <w:r w:rsidR="007C29DB" w:rsidRPr="006527A5">
        <w:rPr>
          <w:rFonts w:eastAsiaTheme="majorEastAsia" w:cstheme="minorHAnsi"/>
          <w:lang w:val="es-ES_tradnl"/>
        </w:rPr>
        <w:t xml:space="preserve"> pongo triste, </w:t>
      </w:r>
      <w:r w:rsidR="0062667F" w:rsidRPr="006527A5">
        <w:rPr>
          <w:rFonts w:eastAsiaTheme="majorEastAsia" w:cstheme="minorHAnsi"/>
          <w:lang w:val="es-ES_tradnl"/>
        </w:rPr>
        <w:t>y cuando me entero de que el número de casos está aumentando, me</w:t>
      </w:r>
      <w:r w:rsidR="00750E32" w:rsidRPr="006527A5">
        <w:rPr>
          <w:rFonts w:eastAsiaTheme="majorEastAsia" w:cstheme="minorHAnsi"/>
          <w:lang w:val="es-ES_tradnl"/>
        </w:rPr>
        <w:t xml:space="preserve"> estreso</w:t>
      </w:r>
      <w:r w:rsidRPr="006527A5">
        <w:rPr>
          <w:rFonts w:eastAsiaTheme="majorEastAsia" w:cstheme="minorHAnsi"/>
          <w:lang w:val="es-ES_tradnl"/>
        </w:rPr>
        <w:t>”</w:t>
      </w:r>
      <w:r w:rsidR="0062667F" w:rsidRPr="006527A5">
        <w:rPr>
          <w:rFonts w:eastAsiaTheme="majorEastAsia" w:cstheme="minorHAnsi"/>
          <w:lang w:val="es-ES_tradnl"/>
        </w:rPr>
        <w:t xml:space="preserve">. </w:t>
      </w:r>
    </w:p>
    <w:p w14:paraId="579CD8BA" w14:textId="2C7E9537" w:rsidR="00D469C3" w:rsidRPr="006527A5" w:rsidRDefault="0062667F" w:rsidP="0062667F">
      <w:pPr>
        <w:ind w:right="720"/>
        <w:rPr>
          <w:rFonts w:eastAsiaTheme="majorEastAsia" w:cstheme="minorHAnsi"/>
          <w:lang w:val="es-ES_tradnl"/>
        </w:rPr>
      </w:pPr>
      <w:r w:rsidRPr="006527A5">
        <w:rPr>
          <w:rFonts w:eastAsiaTheme="majorEastAsia" w:cstheme="minorHAnsi"/>
          <w:lang w:val="es-ES_tradnl"/>
        </w:rPr>
        <w:t>– Un joven en el grupo de debate para niños de 10 a 14 años en la República Democrática del Congo</w:t>
      </w:r>
    </w:p>
    <w:p w14:paraId="103175B8" w14:textId="71AD0763" w:rsidR="00D469C3" w:rsidRPr="006527A5" w:rsidRDefault="0072690A" w:rsidP="00B103EB">
      <w:pPr>
        <w:rPr>
          <w:rFonts w:eastAsiaTheme="majorEastAsia" w:cstheme="majorBidi"/>
          <w:b/>
          <w:color w:val="F26A21"/>
          <w:sz w:val="32"/>
          <w:szCs w:val="26"/>
          <w:highlight w:val="magenta"/>
          <w:lang w:val="es-ES_tradnl"/>
        </w:rPr>
      </w:pPr>
      <w:r w:rsidRPr="006527A5">
        <w:rPr>
          <w:rFonts w:eastAsiaTheme="majorEastAsia" w:cstheme="minorHAnsi"/>
          <w:b/>
          <w:bCs/>
          <w:lang w:val="es-ES_tradnl"/>
        </w:rPr>
        <w:t xml:space="preserve">UNICEF </w:t>
      </w:r>
      <w:r w:rsidR="00361646" w:rsidRPr="006527A5">
        <w:rPr>
          <w:rFonts w:eastAsiaTheme="majorEastAsia" w:cstheme="minorHAnsi"/>
          <w:b/>
          <w:bCs/>
          <w:lang w:val="es-ES_tradnl"/>
        </w:rPr>
        <w:t xml:space="preserve">reconoce el apoyo de </w:t>
      </w:r>
      <w:proofErr w:type="spellStart"/>
      <w:r w:rsidR="00361646" w:rsidRPr="006527A5">
        <w:rPr>
          <w:rFonts w:eastAsiaTheme="majorEastAsia" w:cstheme="minorHAnsi"/>
          <w:b/>
          <w:bCs/>
          <w:lang w:val="es-ES_tradnl"/>
        </w:rPr>
        <w:t>Wellcome</w:t>
      </w:r>
      <w:proofErr w:type="spellEnd"/>
      <w:r w:rsidR="00361646" w:rsidRPr="006527A5">
        <w:rPr>
          <w:rFonts w:eastAsiaTheme="majorEastAsia" w:cstheme="minorHAnsi"/>
          <w:b/>
          <w:bCs/>
          <w:lang w:val="es-ES_tradnl"/>
        </w:rPr>
        <w:t xml:space="preserve"> a este proyecto</w:t>
      </w:r>
      <w:r w:rsidRPr="006527A5">
        <w:rPr>
          <w:rFonts w:eastAsiaTheme="majorEastAsia" w:cstheme="minorHAnsi"/>
          <w:b/>
          <w:bCs/>
          <w:lang w:val="es-ES_tradnl"/>
        </w:rPr>
        <w:t>.</w:t>
      </w:r>
      <w:r w:rsidR="00D469C3" w:rsidRPr="006527A5">
        <w:rPr>
          <w:highlight w:val="magenta"/>
          <w:lang w:val="es-ES_tradnl"/>
        </w:rPr>
        <w:br w:type="page"/>
      </w:r>
    </w:p>
    <w:p w14:paraId="3A7B176B" w14:textId="3338846D" w:rsidR="0023170D" w:rsidRPr="006527A5" w:rsidRDefault="00A2312C" w:rsidP="00E6393F">
      <w:pPr>
        <w:pStyle w:val="Heading1"/>
        <w:rPr>
          <w:lang w:val="es-ES_tradnl"/>
        </w:rPr>
      </w:pPr>
      <w:r w:rsidRPr="006527A5">
        <w:rPr>
          <w:lang w:val="es-ES_tradnl"/>
        </w:rPr>
        <w:lastRenderedPageBreak/>
        <w:t xml:space="preserve">Recomendaciones </w:t>
      </w:r>
    </w:p>
    <w:p w14:paraId="45178A55" w14:textId="5443F234" w:rsidR="00093D01" w:rsidRPr="006527A5" w:rsidRDefault="007C51B5" w:rsidP="00093D01">
      <w:pPr>
        <w:rPr>
          <w:highlight w:val="magenta"/>
          <w:lang w:val="es-ES_tradnl"/>
        </w:rPr>
      </w:pPr>
      <w:r w:rsidRPr="006527A5">
        <w:rPr>
          <w:lang w:val="es-ES_tradnl"/>
        </w:rPr>
        <w:t>En una edad y una etapa de la vida en la que los niños y los jóvenes deberían estar sentando unas bases sólidas para su salud mental a lo largo de toda la vida, se enfrentan, en cambio, a retos y experiencias que sólo pueden socavar esas bases. El coste para todos nosotros es incalculable.</w:t>
      </w:r>
    </w:p>
    <w:p w14:paraId="1AB6C6E0" w14:textId="5F6F4C38" w:rsidR="0090673E" w:rsidRPr="006527A5" w:rsidRDefault="0090673E" w:rsidP="0090673E">
      <w:pPr>
        <w:spacing w:after="160" w:line="259" w:lineRule="auto"/>
        <w:rPr>
          <w:lang w:val="es-ES_tradnl"/>
        </w:rPr>
      </w:pPr>
      <w:r w:rsidRPr="006527A5">
        <w:rPr>
          <w:lang w:val="es-ES_tradnl"/>
        </w:rPr>
        <w:t>La respuesta a este reto</w:t>
      </w:r>
      <w:r w:rsidR="00AD2F2A" w:rsidRPr="006527A5">
        <w:rPr>
          <w:lang w:val="es-ES_tradnl"/>
        </w:rPr>
        <w:t xml:space="preserve"> –</w:t>
      </w:r>
      <w:r w:rsidRPr="006527A5">
        <w:rPr>
          <w:lang w:val="es-ES_tradnl"/>
        </w:rPr>
        <w:t>el reto de promover, proteger y cuidar la salud mental de los niños y los jóvenes</w:t>
      </w:r>
      <w:r w:rsidR="00606CD8" w:rsidRPr="006527A5">
        <w:rPr>
          <w:lang w:val="es-ES_tradnl"/>
        </w:rPr>
        <w:t xml:space="preserve"> – </w:t>
      </w:r>
      <w:r w:rsidRPr="006527A5">
        <w:rPr>
          <w:lang w:val="es-ES_tradnl"/>
        </w:rPr>
        <w:t>ha sido decepcionante. Hay una falta de liderazgo y de inversión, y una falta de voluntad para confrontar los desafíos y, con demasiada frecuencia, incluso para hablar de ellos.</w:t>
      </w:r>
    </w:p>
    <w:p w14:paraId="70F83A0B" w14:textId="3C5FB4CA" w:rsidR="0090673E" w:rsidRPr="006527A5" w:rsidRDefault="0090673E" w:rsidP="0090673E">
      <w:pPr>
        <w:spacing w:after="160" w:line="259" w:lineRule="auto"/>
        <w:rPr>
          <w:lang w:val="es-ES_tradnl"/>
        </w:rPr>
      </w:pPr>
      <w:r w:rsidRPr="006527A5">
        <w:rPr>
          <w:lang w:val="es-ES_tradnl"/>
        </w:rPr>
        <w:t xml:space="preserve">Puede que no tengamos todas las respuestas, pero sabemos lo suficiente como para poder actuar ahora y promover una buena salud mental para todos los niños, proteger a los niños vulnerables y </w:t>
      </w:r>
      <w:r w:rsidR="00B560FF" w:rsidRPr="006527A5">
        <w:rPr>
          <w:lang w:val="es-ES_tradnl"/>
        </w:rPr>
        <w:t>cuidar</w:t>
      </w:r>
      <w:r w:rsidRPr="006527A5">
        <w:rPr>
          <w:lang w:val="es-ES_tradnl"/>
        </w:rPr>
        <w:t xml:space="preserve"> a los niños que se enfrentan a los mayores desafíos. El </w:t>
      </w:r>
      <w:r w:rsidRPr="006527A5">
        <w:rPr>
          <w:i/>
          <w:iCs/>
          <w:lang w:val="es-ES_tradnl"/>
        </w:rPr>
        <w:t>Estado Mundial de la Infancia 2021</w:t>
      </w:r>
      <w:r w:rsidRPr="006527A5">
        <w:rPr>
          <w:lang w:val="es-ES_tradnl"/>
        </w:rPr>
        <w:t xml:space="preserve"> establece un marco destinado a encauzar la acción de todos para alcanzar estos objetivos. Se basa en la necesidad de</w:t>
      </w:r>
      <w:r w:rsidR="00626DF2" w:rsidRPr="006527A5">
        <w:rPr>
          <w:lang w:val="es-ES_tradnl"/>
        </w:rPr>
        <w:t xml:space="preserve"> comprometerse</w:t>
      </w:r>
      <w:r w:rsidRPr="006527A5">
        <w:rPr>
          <w:lang w:val="es-ES_tradnl"/>
        </w:rPr>
        <w:t xml:space="preserve">, comunicar y actuar. </w:t>
      </w:r>
    </w:p>
    <w:p w14:paraId="2B764DAB" w14:textId="233097F6" w:rsidR="009D7CE1" w:rsidRPr="006527A5" w:rsidRDefault="00832D5C" w:rsidP="009D7CE1">
      <w:pPr>
        <w:rPr>
          <w:lang w:val="es-ES_tradnl"/>
        </w:rPr>
      </w:pPr>
      <w:r w:rsidRPr="006527A5">
        <w:rPr>
          <w:rFonts w:asciiTheme="minorHAnsi" w:hAnsiTheme="minorHAnsi"/>
          <w:b/>
          <w:bCs/>
          <w:color w:val="00B0F0"/>
          <w:lang w:val="es-ES_tradnl"/>
        </w:rPr>
        <w:t>Comprometerse</w:t>
      </w:r>
      <w:r w:rsidRPr="006527A5">
        <w:rPr>
          <w:rFonts w:asciiTheme="minorHAnsi" w:hAnsiTheme="minorHAnsi"/>
          <w:b/>
          <w:bCs/>
          <w:color w:val="00B0F0"/>
          <w:sz w:val="32"/>
          <w:szCs w:val="32"/>
          <w:lang w:val="es-ES_tradnl"/>
        </w:rPr>
        <w:t xml:space="preserve"> </w:t>
      </w:r>
      <w:r w:rsidRPr="006527A5">
        <w:rPr>
          <w:rFonts w:asciiTheme="minorHAnsi" w:hAnsiTheme="minorHAnsi"/>
          <w:lang w:val="es-ES_tradnl"/>
        </w:rPr>
        <w:t xml:space="preserve">significa reforzar el liderazgo para lograr que una serie de asociados y partes interesadas se centren en objetivos claros y garantizar la inversión en soluciones y personas en toda una serie de sectores. </w:t>
      </w:r>
      <w:r w:rsidR="009D7CE1" w:rsidRPr="006527A5">
        <w:rPr>
          <w:lang w:val="es-ES_tradnl"/>
        </w:rPr>
        <w:t>Supone reforzar el liderazgo y las asociaciones mundiales e invertir en el apoyo a la salud mental.</w:t>
      </w:r>
    </w:p>
    <w:p w14:paraId="6FFEAEEB" w14:textId="7352EC94" w:rsidR="0056771C" w:rsidRPr="006527A5" w:rsidRDefault="009978CD" w:rsidP="00180322">
      <w:pPr>
        <w:rPr>
          <w:highlight w:val="green"/>
          <w:lang w:val="es-ES_tradnl"/>
        </w:rPr>
      </w:pPr>
      <w:r w:rsidRPr="006527A5">
        <w:rPr>
          <w:b/>
          <w:bCs/>
          <w:color w:val="00AEEF"/>
          <w:lang w:val="es-ES_tradnl"/>
        </w:rPr>
        <w:t xml:space="preserve">Comunicar </w:t>
      </w:r>
      <w:r w:rsidRPr="006527A5">
        <w:rPr>
          <w:lang w:val="es-ES_tradnl"/>
        </w:rPr>
        <w:t xml:space="preserve">significa abordar los estigmas en torno a la salud mental, iniciar conversaciones y mejorar los conocimientos sobre salud mental. </w:t>
      </w:r>
      <w:r w:rsidR="00D659E1" w:rsidRPr="006527A5">
        <w:rPr>
          <w:lang w:val="es-ES_tradnl"/>
        </w:rPr>
        <w:t>Significa amplificar la conversación a escala mundial sobre la salud mental para sensibilizar y movilizar a todas las partes interesadas a fin de que actúen y faciliten el aprendizaje. También significa garantizar que los niños, los jóvenes y las personas con experiencias de este tipo en sus vidas formen parte de la conversación, que puedan expresar su opinión y participar de forma significativa en la elaboración de las respuestas centradas en la salud mental</w:t>
      </w:r>
      <w:r w:rsidRPr="006527A5">
        <w:rPr>
          <w:lang w:val="es-ES_tradnl"/>
        </w:rPr>
        <w:t>.</w:t>
      </w:r>
    </w:p>
    <w:p w14:paraId="6CE74DA6" w14:textId="5950C315" w:rsidR="003A40CE" w:rsidRPr="006527A5" w:rsidRDefault="003A40CE" w:rsidP="003A40CE">
      <w:pPr>
        <w:rPr>
          <w:lang w:val="es-ES_tradnl"/>
        </w:rPr>
      </w:pPr>
      <w:r w:rsidRPr="006527A5">
        <w:rPr>
          <w:b/>
          <w:bCs/>
          <w:color w:val="00B0F0"/>
          <w:lang w:val="es-ES_tradnl"/>
        </w:rPr>
        <w:t>Actuar</w:t>
      </w:r>
      <w:r w:rsidRPr="006527A5">
        <w:rPr>
          <w:b/>
          <w:bCs/>
          <w:color w:val="00B0F0"/>
          <w:sz w:val="32"/>
          <w:szCs w:val="32"/>
          <w:lang w:val="es-ES_tradnl"/>
        </w:rPr>
        <w:t xml:space="preserve"> </w:t>
      </w:r>
      <w:r w:rsidRPr="006527A5">
        <w:rPr>
          <w:lang w:val="es-ES_tradnl"/>
        </w:rPr>
        <w:t>significa trabajar para minimizar los factores de riesgo y maximizar los factores de protección de la salud mental en ámbitos clave de la vida de los niños y adolescentes, especialmente la familia y la escuela. En términos más generales, también significa invertir y capacitar a los trabajadores de algunos sectores y sistemas</w:t>
      </w:r>
      <w:r w:rsidR="00B71CC8" w:rsidRPr="006527A5">
        <w:rPr>
          <w:lang w:val="es-ES_tradnl"/>
        </w:rPr>
        <w:t xml:space="preserve"> esenciales</w:t>
      </w:r>
      <w:r w:rsidRPr="006527A5">
        <w:rPr>
          <w:lang w:val="es-ES_tradnl"/>
        </w:rPr>
        <w:t>, incluidos los servicios de salud mental y protección social, y</w:t>
      </w:r>
      <w:r w:rsidR="00B71CC8" w:rsidRPr="006527A5">
        <w:rPr>
          <w:lang w:val="es-ES_tradnl"/>
        </w:rPr>
        <w:t xml:space="preserve"> poner en marcha </w:t>
      </w:r>
      <w:r w:rsidRPr="006527A5">
        <w:rPr>
          <w:lang w:val="es-ES_tradnl"/>
        </w:rPr>
        <w:t>una operación sólida de recopilación de datos e investigación.</w:t>
      </w:r>
    </w:p>
    <w:p w14:paraId="6A8A6701" w14:textId="77777777" w:rsidR="00E871D0" w:rsidRPr="006527A5" w:rsidRDefault="00E871D0" w:rsidP="00E871D0">
      <w:pPr>
        <w:pStyle w:val="ListParagraph"/>
        <w:numPr>
          <w:ilvl w:val="0"/>
          <w:numId w:val="4"/>
        </w:numPr>
        <w:rPr>
          <w:lang w:val="es-ES_tradnl"/>
        </w:rPr>
      </w:pPr>
      <w:r w:rsidRPr="006527A5">
        <w:rPr>
          <w:lang w:val="es-ES_tradnl"/>
        </w:rPr>
        <w:t>Apoyar a las familias, los progenitores y los cuidadores</w:t>
      </w:r>
    </w:p>
    <w:p w14:paraId="5A9E7AB6" w14:textId="77777777" w:rsidR="00E871D0" w:rsidRPr="006527A5" w:rsidRDefault="00E871D0" w:rsidP="00E871D0">
      <w:pPr>
        <w:pStyle w:val="ListParagraph"/>
        <w:numPr>
          <w:ilvl w:val="0"/>
          <w:numId w:val="4"/>
        </w:numPr>
        <w:rPr>
          <w:lang w:val="es-ES_tradnl"/>
        </w:rPr>
      </w:pPr>
      <w:r w:rsidRPr="006527A5">
        <w:rPr>
          <w:lang w:val="es-ES_tradnl"/>
        </w:rPr>
        <w:t>Garantizar que las escuelas apoyen la salud mental</w:t>
      </w:r>
    </w:p>
    <w:p w14:paraId="05673134" w14:textId="3E690B8A" w:rsidR="00C66A5C" w:rsidRPr="006527A5" w:rsidRDefault="004E4299" w:rsidP="00C66A5C">
      <w:pPr>
        <w:pStyle w:val="ListParagraph"/>
        <w:numPr>
          <w:ilvl w:val="0"/>
          <w:numId w:val="4"/>
        </w:numPr>
        <w:rPr>
          <w:lang w:val="es-ES_tradnl"/>
        </w:rPr>
      </w:pPr>
      <w:r w:rsidRPr="004E4299">
        <w:rPr>
          <w:lang w:val="es-ES_tradnl"/>
        </w:rPr>
        <w:t>Reforzar y equipar los sistemas y su personal para responder a problemas complejos</w:t>
      </w:r>
    </w:p>
    <w:p w14:paraId="06488962" w14:textId="7415DA5E" w:rsidR="00613C5A" w:rsidRPr="006527A5" w:rsidRDefault="00E871D0" w:rsidP="00C66A5C">
      <w:pPr>
        <w:pStyle w:val="ListParagraph"/>
        <w:numPr>
          <w:ilvl w:val="0"/>
          <w:numId w:val="4"/>
        </w:numPr>
        <w:rPr>
          <w:lang w:val="es-ES_tradnl"/>
        </w:rPr>
      </w:pPr>
      <w:r w:rsidRPr="006527A5">
        <w:rPr>
          <w:lang w:val="es-ES_tradnl"/>
        </w:rPr>
        <w:t>Mejorar los datos, la investigación y las pruebas</w:t>
      </w:r>
    </w:p>
    <w:p w14:paraId="1D898B32" w14:textId="0E1FDC34" w:rsidR="00E43DDE" w:rsidRPr="006527A5" w:rsidRDefault="00E43DDE" w:rsidP="00180322">
      <w:pPr>
        <w:rPr>
          <w:lang w:val="es-ES_tradnl"/>
        </w:rPr>
      </w:pPr>
    </w:p>
    <w:p w14:paraId="3030AF47" w14:textId="77777777" w:rsidR="00E43DDE" w:rsidRPr="006527A5" w:rsidRDefault="00E43DDE">
      <w:pPr>
        <w:spacing w:after="160" w:line="259" w:lineRule="auto"/>
        <w:rPr>
          <w:lang w:val="es-ES_tradnl"/>
        </w:rPr>
      </w:pPr>
      <w:r w:rsidRPr="006527A5">
        <w:rPr>
          <w:lang w:val="es-ES_tradnl"/>
        </w:rPr>
        <w:br w:type="page"/>
      </w:r>
    </w:p>
    <w:p w14:paraId="66D52732" w14:textId="6C87EEDD" w:rsidR="00180322" w:rsidRPr="006527A5" w:rsidRDefault="0012426C" w:rsidP="00180322">
      <w:pPr>
        <w:rPr>
          <w:highlight w:val="green"/>
          <w:lang w:val="es-ES_tradnl"/>
        </w:rPr>
      </w:pPr>
      <w:r w:rsidRPr="006527A5">
        <w:rPr>
          <w:highlight w:val="green"/>
          <w:lang w:val="es-ES_tradnl"/>
        </w:rPr>
        <w:lastRenderedPageBreak/>
        <w:t>[BACK PAGE]</w:t>
      </w:r>
    </w:p>
    <w:p w14:paraId="22C66CA9" w14:textId="58C1FE53" w:rsidR="00F46486" w:rsidRPr="006527A5" w:rsidRDefault="00F46486" w:rsidP="00527DFD">
      <w:pPr>
        <w:rPr>
          <w:lang w:val="es-ES_tradnl"/>
        </w:rPr>
      </w:pPr>
      <w:r w:rsidRPr="006527A5">
        <w:rPr>
          <w:lang w:val="es-ES_tradnl"/>
        </w:rPr>
        <w:t xml:space="preserve">La pandemia de COVID-19 ha suscitado una enorme preocupación por la salud mental de toda una generación de niños y niñas. Pero puede que la pandemia sea solamente la punta del iceberg de la salud mental, un iceberg que hemos pasado por alto durante demasiado tiempo. Por primera vez en su historia, el </w:t>
      </w:r>
      <w:r w:rsidRPr="006527A5">
        <w:rPr>
          <w:i/>
          <w:iCs/>
          <w:lang w:val="es-ES_tradnl"/>
        </w:rPr>
        <w:t>Estado Mundial de la Infancia</w:t>
      </w:r>
      <w:r w:rsidRPr="006527A5">
        <w:rPr>
          <w:lang w:val="es-ES_tradnl"/>
        </w:rPr>
        <w:t xml:space="preserve"> examina la salud mental </w:t>
      </w:r>
      <w:r w:rsidR="005E0D3B" w:rsidRPr="006527A5">
        <w:rPr>
          <w:lang w:val="es-ES_tradnl"/>
        </w:rPr>
        <w:t>de los niños y los adolescentes</w:t>
      </w:r>
      <w:r w:rsidRPr="006527A5">
        <w:rPr>
          <w:lang w:val="es-ES_tradnl"/>
        </w:rPr>
        <w:t>. Con el trasfondo de una mayor concienciación sobre los problemas de salud mental</w:t>
      </w:r>
      <w:r w:rsidR="005E0D3B" w:rsidRPr="006527A5">
        <w:rPr>
          <w:lang w:val="es-ES_tradnl"/>
        </w:rPr>
        <w:t xml:space="preserve">, </w:t>
      </w:r>
      <w:r w:rsidRPr="006527A5">
        <w:rPr>
          <w:lang w:val="es-ES_tradnl"/>
        </w:rPr>
        <w:t xml:space="preserve">ahora tenemos una oportunidad singular para promover una buena salud mental entre todos los niños y niñas, </w:t>
      </w:r>
      <w:r w:rsidR="00A1404E" w:rsidRPr="006527A5">
        <w:rPr>
          <w:lang w:val="es-ES_tradnl"/>
        </w:rPr>
        <w:t xml:space="preserve">y </w:t>
      </w:r>
      <w:r w:rsidRPr="006527A5">
        <w:rPr>
          <w:lang w:val="es-ES_tradnl"/>
        </w:rPr>
        <w:t>proteger a los niños y niñas vulnerables</w:t>
      </w:r>
      <w:r w:rsidR="00A1404E" w:rsidRPr="006527A5">
        <w:rPr>
          <w:lang w:val="es-ES_tradnl"/>
        </w:rPr>
        <w:t xml:space="preserve"> </w:t>
      </w:r>
      <w:r w:rsidRPr="006527A5">
        <w:rPr>
          <w:lang w:val="es-ES_tradnl"/>
        </w:rPr>
        <w:t>que afrontan los mayores desafíos.</w:t>
      </w:r>
      <w:r w:rsidR="00A1404E" w:rsidRPr="006527A5">
        <w:rPr>
          <w:lang w:val="es-ES_tradnl"/>
        </w:rPr>
        <w:t xml:space="preserve"> Hacerlo</w:t>
      </w:r>
      <w:r w:rsidR="00527DFD" w:rsidRPr="006527A5">
        <w:rPr>
          <w:lang w:val="es-ES_tradnl"/>
        </w:rPr>
        <w:t xml:space="preserve"> exigirá una inversión urgente </w:t>
      </w:r>
      <w:r w:rsidRPr="006527A5">
        <w:rPr>
          <w:lang w:val="es-ES_tradnl"/>
        </w:rPr>
        <w:t>en la salud mental de los niños y adolescentes en todos los sectores, no sólo en el de la salud</w:t>
      </w:r>
      <w:r w:rsidR="00527DFD" w:rsidRPr="006527A5">
        <w:rPr>
          <w:lang w:val="es-ES_tradnl"/>
        </w:rPr>
        <w:t>, para</w:t>
      </w:r>
      <w:r w:rsidR="00D169F2" w:rsidRPr="006527A5">
        <w:rPr>
          <w:lang w:val="es-ES_tradnl"/>
        </w:rPr>
        <w:t xml:space="preserve"> </w:t>
      </w:r>
      <w:r w:rsidRPr="006527A5">
        <w:rPr>
          <w:lang w:val="es-ES_tradnl"/>
        </w:rPr>
        <w:t>llevar a cabo intervenciones que han demostrado su eficacia</w:t>
      </w:r>
      <w:r w:rsidR="00D169F2" w:rsidRPr="006527A5">
        <w:rPr>
          <w:lang w:val="es-ES_tradnl"/>
        </w:rPr>
        <w:t xml:space="preserve">. También será necesario </w:t>
      </w:r>
      <w:r w:rsidRPr="006527A5">
        <w:rPr>
          <w:lang w:val="es-ES_tradnl"/>
        </w:rPr>
        <w:t>que las sociedades rompan el silencio que rodea a la salud mental, aborden el estigma, promuevan la comprensión y tomen en serio las experiencias de los niños y los jóvenes.</w:t>
      </w:r>
    </w:p>
    <w:p w14:paraId="6A04FBE4" w14:textId="5C4037A3" w:rsidR="00F46486" w:rsidRPr="006527A5" w:rsidRDefault="00F46486" w:rsidP="00356409">
      <w:pPr>
        <w:rPr>
          <w:lang w:val="es-ES_tradnl"/>
        </w:rPr>
      </w:pPr>
    </w:p>
    <w:p w14:paraId="26A351F1" w14:textId="77777777" w:rsidR="00F46486" w:rsidRPr="006527A5" w:rsidRDefault="00F46486" w:rsidP="00356409">
      <w:pPr>
        <w:rPr>
          <w:lang w:val="es-ES_tradnl"/>
        </w:rPr>
      </w:pPr>
    </w:p>
    <w:p w14:paraId="0FACFBDE" w14:textId="1B28E8B4" w:rsidR="009273F9" w:rsidRPr="006527A5" w:rsidRDefault="009273F9" w:rsidP="00356409">
      <w:pPr>
        <w:rPr>
          <w:lang w:val="es-ES_tradnl"/>
        </w:rPr>
      </w:pPr>
      <w:r w:rsidRPr="006527A5">
        <w:rPr>
          <w:lang w:val="es-ES_tradnl"/>
        </w:rPr>
        <w:t>[UNICEF Logo]</w:t>
      </w:r>
    </w:p>
    <w:p w14:paraId="0FDC2D35" w14:textId="2D47848C" w:rsidR="009273F9" w:rsidRPr="006527A5" w:rsidRDefault="00FA5FA9" w:rsidP="00FA5FA9">
      <w:pPr>
        <w:rPr>
          <w:lang w:val="es-ES_tradnl"/>
        </w:rPr>
      </w:pPr>
      <w:r w:rsidRPr="00A000DB">
        <w:rPr>
          <w:b/>
          <w:bCs/>
          <w:shd w:val="clear" w:color="auto" w:fill="FFFF00"/>
          <w:lang w:val="es-ES_tradnl"/>
        </w:rPr>
        <w:t>ISBN</w:t>
      </w:r>
      <w:r w:rsidRPr="00A000DB">
        <w:rPr>
          <w:shd w:val="clear" w:color="auto" w:fill="FFFF00"/>
          <w:lang w:val="es-ES_tradnl"/>
        </w:rPr>
        <w:t xml:space="preserve">: </w:t>
      </w:r>
      <w:r w:rsidR="00A000DB" w:rsidRPr="00A000DB">
        <w:rPr>
          <w:shd w:val="clear" w:color="auto" w:fill="FFFF00"/>
          <w:lang w:val="es-ES_tradnl"/>
        </w:rPr>
        <w:t>978-92-806-5294-9</w:t>
      </w:r>
    </w:p>
    <w:p w14:paraId="2FEA58CF" w14:textId="142681E8" w:rsidR="002E318B" w:rsidRPr="006527A5" w:rsidRDefault="002E318B" w:rsidP="00356409">
      <w:pPr>
        <w:rPr>
          <w:shd w:val="clear" w:color="auto" w:fill="FFFFFF"/>
          <w:lang w:val="es-ES_tradnl"/>
        </w:rPr>
      </w:pPr>
      <w:r w:rsidRPr="006527A5">
        <w:rPr>
          <w:shd w:val="clear" w:color="auto" w:fill="FFFFFF"/>
          <w:lang w:val="es-ES_tradnl"/>
        </w:rPr>
        <w:t>©</w:t>
      </w:r>
      <w:r w:rsidR="0053349F" w:rsidRPr="006527A5">
        <w:rPr>
          <w:shd w:val="clear" w:color="auto" w:fill="FFFFFF"/>
          <w:lang w:val="es-ES_tradnl"/>
        </w:rPr>
        <w:t xml:space="preserve"> Fondo de las Naciones Unidas para la Infancia </w:t>
      </w:r>
      <w:r w:rsidRPr="006527A5">
        <w:rPr>
          <w:shd w:val="clear" w:color="auto" w:fill="FFFFFF"/>
          <w:lang w:val="es-ES_tradnl"/>
        </w:rPr>
        <w:t>(UNICEF)</w:t>
      </w:r>
    </w:p>
    <w:p w14:paraId="1683EA80" w14:textId="0CF55A2B" w:rsidR="009273F9" w:rsidRPr="006527A5" w:rsidRDefault="0053349F" w:rsidP="00356409">
      <w:pPr>
        <w:rPr>
          <w:lang w:val="es-ES_tradnl"/>
        </w:rPr>
      </w:pPr>
      <w:r w:rsidRPr="006527A5">
        <w:rPr>
          <w:shd w:val="clear" w:color="auto" w:fill="FFFFFF"/>
          <w:lang w:val="es-ES_tradnl"/>
        </w:rPr>
        <w:t xml:space="preserve">Octubre de </w:t>
      </w:r>
      <w:r w:rsidR="002E318B" w:rsidRPr="006527A5">
        <w:rPr>
          <w:shd w:val="clear" w:color="auto" w:fill="FFFFFF"/>
          <w:lang w:val="es-ES_tradnl"/>
        </w:rPr>
        <w:t>2021</w:t>
      </w:r>
    </w:p>
    <w:p w14:paraId="1A9CBC5C" w14:textId="77777777" w:rsidR="00122088" w:rsidRPr="006527A5" w:rsidRDefault="00122088" w:rsidP="00356409">
      <w:pPr>
        <w:rPr>
          <w:lang w:val="es-ES_tradnl"/>
        </w:rPr>
      </w:pPr>
    </w:p>
    <w:sectPr w:rsidR="00122088" w:rsidRPr="006527A5" w:rsidSect="008A332D">
      <w:headerReference w:type="first" r:id="rId18"/>
      <w:footnotePr>
        <w:numRestart w:val="eachSect"/>
      </w:footnotePr>
      <w:endnotePr>
        <w:numFmt w:val="decimal"/>
        <w:numRestart w:val="eachSect"/>
      </w:endnotePr>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A1BC" w14:textId="77777777" w:rsidR="00A36743" w:rsidRDefault="00A36743" w:rsidP="00935DB3">
      <w:pPr>
        <w:spacing w:after="0" w:line="240" w:lineRule="auto"/>
      </w:pPr>
      <w:r>
        <w:separator/>
      </w:r>
    </w:p>
  </w:endnote>
  <w:endnote w:type="continuationSeparator" w:id="0">
    <w:p w14:paraId="4A286D56" w14:textId="77777777" w:rsidR="00A36743" w:rsidRDefault="00A36743" w:rsidP="00935DB3">
      <w:pPr>
        <w:spacing w:after="0" w:line="240" w:lineRule="auto"/>
      </w:pPr>
      <w:r>
        <w:continuationSeparator/>
      </w:r>
    </w:p>
  </w:endnote>
  <w:endnote w:type="continuationNotice" w:id="1">
    <w:p w14:paraId="2A46B9F5" w14:textId="77777777" w:rsidR="00A36743" w:rsidRDefault="00A36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E59DD" w14:textId="77777777" w:rsidR="00A36743" w:rsidRDefault="00A36743" w:rsidP="00935DB3">
      <w:pPr>
        <w:spacing w:after="0" w:line="240" w:lineRule="auto"/>
      </w:pPr>
      <w:r>
        <w:separator/>
      </w:r>
    </w:p>
  </w:footnote>
  <w:footnote w:type="continuationSeparator" w:id="0">
    <w:p w14:paraId="08B72445" w14:textId="77777777" w:rsidR="00A36743" w:rsidRDefault="00A36743" w:rsidP="00935DB3">
      <w:pPr>
        <w:spacing w:after="0" w:line="240" w:lineRule="auto"/>
      </w:pPr>
      <w:r>
        <w:continuationSeparator/>
      </w:r>
    </w:p>
  </w:footnote>
  <w:footnote w:type="continuationNotice" w:id="1">
    <w:p w14:paraId="44FFE754" w14:textId="77777777" w:rsidR="00A36743" w:rsidRDefault="00A36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249A" w14:textId="32D63C8E" w:rsidR="0011496B" w:rsidRPr="00724CDA" w:rsidRDefault="00741D72" w:rsidP="00724CDA">
    <w:pPr>
      <w:pStyle w:val="Header"/>
      <w:rPr>
        <w:b/>
        <w:bCs/>
        <w:color w:val="C00000"/>
      </w:rPr>
    </w:pPr>
    <w:r>
      <w:rPr>
        <w:b/>
        <w:bCs/>
        <w:color w:val="C00000"/>
      </w:rPr>
      <w:t>27</w:t>
    </w:r>
    <w:r w:rsidR="002A5C5D">
      <w:rPr>
        <w:b/>
        <w:bCs/>
        <w:color w:val="C00000"/>
      </w:rPr>
      <w:t>.09.2021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ABD"/>
    <w:multiLevelType w:val="hybridMultilevel"/>
    <w:tmpl w:val="4914E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77062"/>
    <w:multiLevelType w:val="hybridMultilevel"/>
    <w:tmpl w:val="620015C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C04"/>
    <w:multiLevelType w:val="hybridMultilevel"/>
    <w:tmpl w:val="0758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5554"/>
    <w:multiLevelType w:val="hybridMultilevel"/>
    <w:tmpl w:val="B5B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F072C"/>
    <w:multiLevelType w:val="hybridMultilevel"/>
    <w:tmpl w:val="B5F61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3438"/>
    <w:multiLevelType w:val="hybridMultilevel"/>
    <w:tmpl w:val="F800A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F010E"/>
    <w:multiLevelType w:val="hybridMultilevel"/>
    <w:tmpl w:val="238AD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61A0"/>
    <w:multiLevelType w:val="hybridMultilevel"/>
    <w:tmpl w:val="F59AA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910AE"/>
    <w:multiLevelType w:val="hybridMultilevel"/>
    <w:tmpl w:val="4530A1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6455"/>
    <w:multiLevelType w:val="hybridMultilevel"/>
    <w:tmpl w:val="B5365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175C3"/>
    <w:multiLevelType w:val="hybridMultilevel"/>
    <w:tmpl w:val="A66023DE"/>
    <w:lvl w:ilvl="0" w:tplc="FC061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8EC"/>
    <w:multiLevelType w:val="hybridMultilevel"/>
    <w:tmpl w:val="E0F005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B4DE8"/>
    <w:multiLevelType w:val="hybridMultilevel"/>
    <w:tmpl w:val="004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74506"/>
    <w:multiLevelType w:val="hybridMultilevel"/>
    <w:tmpl w:val="7A9C35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B71CE"/>
    <w:multiLevelType w:val="hybridMultilevel"/>
    <w:tmpl w:val="9462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F2BD5"/>
    <w:multiLevelType w:val="hybridMultilevel"/>
    <w:tmpl w:val="B0FE947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032A9"/>
    <w:multiLevelType w:val="hybridMultilevel"/>
    <w:tmpl w:val="537C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B179B"/>
    <w:multiLevelType w:val="hybridMultilevel"/>
    <w:tmpl w:val="7B88A1E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65EBD"/>
    <w:multiLevelType w:val="hybridMultilevel"/>
    <w:tmpl w:val="82069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34F83"/>
    <w:multiLevelType w:val="hybridMultilevel"/>
    <w:tmpl w:val="320C7BA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73A65"/>
    <w:multiLevelType w:val="hybridMultilevel"/>
    <w:tmpl w:val="0C22F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45149"/>
    <w:multiLevelType w:val="hybridMultilevel"/>
    <w:tmpl w:val="36FCD0CA"/>
    <w:lvl w:ilvl="0" w:tplc="5D3C5A6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F444C"/>
    <w:multiLevelType w:val="hybridMultilevel"/>
    <w:tmpl w:val="A8B6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AD3A12"/>
    <w:multiLevelType w:val="hybridMultilevel"/>
    <w:tmpl w:val="02945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A4B4D"/>
    <w:multiLevelType w:val="hybridMultilevel"/>
    <w:tmpl w:val="162AC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86A1F"/>
    <w:multiLevelType w:val="hybridMultilevel"/>
    <w:tmpl w:val="57EEA5C4"/>
    <w:lvl w:ilvl="0" w:tplc="0409000B">
      <w:start w:val="1"/>
      <w:numFmt w:val="bullet"/>
      <w:lvlText w:val=""/>
      <w:lvlJc w:val="left"/>
      <w:pPr>
        <w:ind w:left="720" w:hanging="360"/>
      </w:pPr>
      <w:rPr>
        <w:rFonts w:ascii="Wingdings" w:hAnsi="Wingdings" w:hint="default"/>
      </w:rPr>
    </w:lvl>
    <w:lvl w:ilvl="1" w:tplc="FDD8F814">
      <w:start w:val="9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2"/>
  </w:num>
  <w:num w:numId="6">
    <w:abstractNumId w:val="3"/>
  </w:num>
  <w:num w:numId="7">
    <w:abstractNumId w:val="1"/>
  </w:num>
  <w:num w:numId="8">
    <w:abstractNumId w:val="17"/>
  </w:num>
  <w:num w:numId="9">
    <w:abstractNumId w:val="21"/>
  </w:num>
  <w:num w:numId="10">
    <w:abstractNumId w:val="0"/>
  </w:num>
  <w:num w:numId="11">
    <w:abstractNumId w:val="15"/>
  </w:num>
  <w:num w:numId="12">
    <w:abstractNumId w:val="8"/>
  </w:num>
  <w:num w:numId="13">
    <w:abstractNumId w:val="19"/>
  </w:num>
  <w:num w:numId="14">
    <w:abstractNumId w:val="2"/>
  </w:num>
  <w:num w:numId="15">
    <w:abstractNumId w:val="10"/>
  </w:num>
  <w:num w:numId="16">
    <w:abstractNumId w:val="7"/>
  </w:num>
  <w:num w:numId="17">
    <w:abstractNumId w:val="6"/>
  </w:num>
  <w:num w:numId="18">
    <w:abstractNumId w:val="24"/>
  </w:num>
  <w:num w:numId="19">
    <w:abstractNumId w:val="9"/>
  </w:num>
  <w:num w:numId="20">
    <w:abstractNumId w:val="20"/>
  </w:num>
  <w:num w:numId="21">
    <w:abstractNumId w:val="18"/>
  </w:num>
  <w:num w:numId="22">
    <w:abstractNumId w:val="4"/>
  </w:num>
  <w:num w:numId="23">
    <w:abstractNumId w:val="23"/>
  </w:num>
  <w:num w:numId="24">
    <w:abstractNumId w:val="25"/>
  </w:num>
  <w:num w:numId="25">
    <w:abstractNumId w:val="5"/>
  </w:num>
  <w:num w:numId="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hideSpellingErrors/>
  <w:hideGrammaticalErrors/>
  <w:proofState w:spelling="clean" w:grammar="clean"/>
  <w:defaultTabStop w:val="720"/>
  <w:hyphenationZone w:val="425"/>
  <w:characterSpacingControl w:val="doNotCompress"/>
  <w:hdrShapeDefaults>
    <o:shapedefaults v:ext="edit" spidmax="8193"/>
  </w:hdrShapeDefaults>
  <w:footnotePr>
    <w:numRestart w:val="eachSect"/>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je2sLQwNTIzNLdU0lEKTi0uzszPAykwqgUAZQdByywAAAA="/>
    <w:docVar w:name="dgnword-docGUID" w:val="{3CF447F8-2014-4242-A063-ADEB28630AC7}"/>
    <w:docVar w:name="dgnword-eventsink" w:val="2380513811200"/>
  </w:docVars>
  <w:rsids>
    <w:rsidRoot w:val="0057380C"/>
    <w:rsid w:val="0000049B"/>
    <w:rsid w:val="00000C2F"/>
    <w:rsid w:val="00001251"/>
    <w:rsid w:val="00001254"/>
    <w:rsid w:val="0000212D"/>
    <w:rsid w:val="000023EC"/>
    <w:rsid w:val="000025F9"/>
    <w:rsid w:val="00002773"/>
    <w:rsid w:val="00002BEF"/>
    <w:rsid w:val="00002D26"/>
    <w:rsid w:val="00003BBA"/>
    <w:rsid w:val="00003CEB"/>
    <w:rsid w:val="0000434F"/>
    <w:rsid w:val="000043DE"/>
    <w:rsid w:val="00004711"/>
    <w:rsid w:val="000049C0"/>
    <w:rsid w:val="00005AD7"/>
    <w:rsid w:val="00005C23"/>
    <w:rsid w:val="00006C61"/>
    <w:rsid w:val="000072A5"/>
    <w:rsid w:val="00007E3C"/>
    <w:rsid w:val="000100D6"/>
    <w:rsid w:val="00010E7E"/>
    <w:rsid w:val="00011977"/>
    <w:rsid w:val="00011E30"/>
    <w:rsid w:val="00012A3C"/>
    <w:rsid w:val="00012C01"/>
    <w:rsid w:val="0001318C"/>
    <w:rsid w:val="000134B1"/>
    <w:rsid w:val="00014071"/>
    <w:rsid w:val="00014456"/>
    <w:rsid w:val="0001489E"/>
    <w:rsid w:val="00015056"/>
    <w:rsid w:val="00015392"/>
    <w:rsid w:val="00015AAE"/>
    <w:rsid w:val="00015C6D"/>
    <w:rsid w:val="00015E37"/>
    <w:rsid w:val="00015E9E"/>
    <w:rsid w:val="0001601E"/>
    <w:rsid w:val="0001619B"/>
    <w:rsid w:val="00016413"/>
    <w:rsid w:val="00016839"/>
    <w:rsid w:val="00016B5E"/>
    <w:rsid w:val="00016DE6"/>
    <w:rsid w:val="00017046"/>
    <w:rsid w:val="000170B5"/>
    <w:rsid w:val="0001716E"/>
    <w:rsid w:val="00017468"/>
    <w:rsid w:val="00017EF2"/>
    <w:rsid w:val="00020928"/>
    <w:rsid w:val="00021347"/>
    <w:rsid w:val="00021456"/>
    <w:rsid w:val="00021607"/>
    <w:rsid w:val="00021BD2"/>
    <w:rsid w:val="000228F0"/>
    <w:rsid w:val="00022B2F"/>
    <w:rsid w:val="00023266"/>
    <w:rsid w:val="000238FF"/>
    <w:rsid w:val="00023F2F"/>
    <w:rsid w:val="00024E7E"/>
    <w:rsid w:val="00025172"/>
    <w:rsid w:val="000253A4"/>
    <w:rsid w:val="00025790"/>
    <w:rsid w:val="0002620A"/>
    <w:rsid w:val="00026705"/>
    <w:rsid w:val="00026977"/>
    <w:rsid w:val="00026ABF"/>
    <w:rsid w:val="000271DB"/>
    <w:rsid w:val="000274DE"/>
    <w:rsid w:val="00027994"/>
    <w:rsid w:val="00027B89"/>
    <w:rsid w:val="00027C3C"/>
    <w:rsid w:val="000301DA"/>
    <w:rsid w:val="00030384"/>
    <w:rsid w:val="0003088A"/>
    <w:rsid w:val="00030E26"/>
    <w:rsid w:val="00030EE7"/>
    <w:rsid w:val="0003104E"/>
    <w:rsid w:val="000315D7"/>
    <w:rsid w:val="00031876"/>
    <w:rsid w:val="0003192D"/>
    <w:rsid w:val="00031D19"/>
    <w:rsid w:val="00031FE6"/>
    <w:rsid w:val="0003298E"/>
    <w:rsid w:val="00033402"/>
    <w:rsid w:val="0003341A"/>
    <w:rsid w:val="00033C55"/>
    <w:rsid w:val="000341D9"/>
    <w:rsid w:val="000356A0"/>
    <w:rsid w:val="000357E5"/>
    <w:rsid w:val="00035AE9"/>
    <w:rsid w:val="00035DC7"/>
    <w:rsid w:val="00036126"/>
    <w:rsid w:val="00036744"/>
    <w:rsid w:val="00036AFB"/>
    <w:rsid w:val="00036FA2"/>
    <w:rsid w:val="000378D6"/>
    <w:rsid w:val="00037CDA"/>
    <w:rsid w:val="00037D2E"/>
    <w:rsid w:val="00037D3B"/>
    <w:rsid w:val="00037D3C"/>
    <w:rsid w:val="00037F15"/>
    <w:rsid w:val="00040029"/>
    <w:rsid w:val="00041BB4"/>
    <w:rsid w:val="00041CE8"/>
    <w:rsid w:val="00041EE6"/>
    <w:rsid w:val="00042022"/>
    <w:rsid w:val="00042244"/>
    <w:rsid w:val="00042B68"/>
    <w:rsid w:val="00042C6B"/>
    <w:rsid w:val="00043855"/>
    <w:rsid w:val="00043B3F"/>
    <w:rsid w:val="00043B57"/>
    <w:rsid w:val="00043C60"/>
    <w:rsid w:val="00043FB2"/>
    <w:rsid w:val="000440B0"/>
    <w:rsid w:val="000446BE"/>
    <w:rsid w:val="0004528C"/>
    <w:rsid w:val="00045339"/>
    <w:rsid w:val="000457C7"/>
    <w:rsid w:val="00045A58"/>
    <w:rsid w:val="00045A87"/>
    <w:rsid w:val="00046512"/>
    <w:rsid w:val="00046762"/>
    <w:rsid w:val="00046CDF"/>
    <w:rsid w:val="00047245"/>
    <w:rsid w:val="0005162A"/>
    <w:rsid w:val="00051B9D"/>
    <w:rsid w:val="0005258C"/>
    <w:rsid w:val="00052984"/>
    <w:rsid w:val="000529B2"/>
    <w:rsid w:val="000529BC"/>
    <w:rsid w:val="00052A50"/>
    <w:rsid w:val="000533C7"/>
    <w:rsid w:val="00053551"/>
    <w:rsid w:val="00053C17"/>
    <w:rsid w:val="00054624"/>
    <w:rsid w:val="00056358"/>
    <w:rsid w:val="00056538"/>
    <w:rsid w:val="00056691"/>
    <w:rsid w:val="00056751"/>
    <w:rsid w:val="00056814"/>
    <w:rsid w:val="000574A8"/>
    <w:rsid w:val="0006072B"/>
    <w:rsid w:val="00061867"/>
    <w:rsid w:val="00061C66"/>
    <w:rsid w:val="00061ED8"/>
    <w:rsid w:val="000620CC"/>
    <w:rsid w:val="000621BA"/>
    <w:rsid w:val="00062B10"/>
    <w:rsid w:val="00062B37"/>
    <w:rsid w:val="00062B91"/>
    <w:rsid w:val="00062CC6"/>
    <w:rsid w:val="000633EA"/>
    <w:rsid w:val="000638FB"/>
    <w:rsid w:val="00063D8B"/>
    <w:rsid w:val="0006403F"/>
    <w:rsid w:val="00065E1D"/>
    <w:rsid w:val="00066213"/>
    <w:rsid w:val="00066280"/>
    <w:rsid w:val="0006643D"/>
    <w:rsid w:val="00066A54"/>
    <w:rsid w:val="00066ECE"/>
    <w:rsid w:val="000672B9"/>
    <w:rsid w:val="00067B7F"/>
    <w:rsid w:val="000701B9"/>
    <w:rsid w:val="00070BFC"/>
    <w:rsid w:val="00070D1B"/>
    <w:rsid w:val="00071013"/>
    <w:rsid w:val="0007129D"/>
    <w:rsid w:val="000717EE"/>
    <w:rsid w:val="00071AA5"/>
    <w:rsid w:val="0007231A"/>
    <w:rsid w:val="00072815"/>
    <w:rsid w:val="00072BBB"/>
    <w:rsid w:val="00072C1D"/>
    <w:rsid w:val="00072E6B"/>
    <w:rsid w:val="000733B2"/>
    <w:rsid w:val="00074228"/>
    <w:rsid w:val="000743CC"/>
    <w:rsid w:val="00074FDA"/>
    <w:rsid w:val="000750CF"/>
    <w:rsid w:val="000750F7"/>
    <w:rsid w:val="000752B9"/>
    <w:rsid w:val="00075984"/>
    <w:rsid w:val="00075F83"/>
    <w:rsid w:val="0007645B"/>
    <w:rsid w:val="000771A1"/>
    <w:rsid w:val="0007761B"/>
    <w:rsid w:val="00077CEA"/>
    <w:rsid w:val="00077E74"/>
    <w:rsid w:val="00080273"/>
    <w:rsid w:val="00080275"/>
    <w:rsid w:val="000805CE"/>
    <w:rsid w:val="0008077E"/>
    <w:rsid w:val="00080EA6"/>
    <w:rsid w:val="00081233"/>
    <w:rsid w:val="0008177B"/>
    <w:rsid w:val="00081A91"/>
    <w:rsid w:val="00081BD4"/>
    <w:rsid w:val="00081DBF"/>
    <w:rsid w:val="00081F83"/>
    <w:rsid w:val="00082AE9"/>
    <w:rsid w:val="00082B67"/>
    <w:rsid w:val="0008337C"/>
    <w:rsid w:val="0008371D"/>
    <w:rsid w:val="00083DB2"/>
    <w:rsid w:val="000842A7"/>
    <w:rsid w:val="00084600"/>
    <w:rsid w:val="00084AAE"/>
    <w:rsid w:val="00086F14"/>
    <w:rsid w:val="000874FD"/>
    <w:rsid w:val="00087CB2"/>
    <w:rsid w:val="00087E9E"/>
    <w:rsid w:val="00087FD1"/>
    <w:rsid w:val="0009062A"/>
    <w:rsid w:val="00090766"/>
    <w:rsid w:val="00090B59"/>
    <w:rsid w:val="00090D2D"/>
    <w:rsid w:val="00090D76"/>
    <w:rsid w:val="00091205"/>
    <w:rsid w:val="00091340"/>
    <w:rsid w:val="0009217E"/>
    <w:rsid w:val="00092765"/>
    <w:rsid w:val="000928C3"/>
    <w:rsid w:val="00092A75"/>
    <w:rsid w:val="00092D30"/>
    <w:rsid w:val="00092DF3"/>
    <w:rsid w:val="00093D01"/>
    <w:rsid w:val="00093F20"/>
    <w:rsid w:val="00094224"/>
    <w:rsid w:val="00094A58"/>
    <w:rsid w:val="00095710"/>
    <w:rsid w:val="0009599A"/>
    <w:rsid w:val="00096364"/>
    <w:rsid w:val="00096B40"/>
    <w:rsid w:val="00097129"/>
    <w:rsid w:val="0009764C"/>
    <w:rsid w:val="00097937"/>
    <w:rsid w:val="00097995"/>
    <w:rsid w:val="00097ADE"/>
    <w:rsid w:val="00097FA3"/>
    <w:rsid w:val="000A1B26"/>
    <w:rsid w:val="000A1C74"/>
    <w:rsid w:val="000A2252"/>
    <w:rsid w:val="000A27BF"/>
    <w:rsid w:val="000A2D5F"/>
    <w:rsid w:val="000A2E81"/>
    <w:rsid w:val="000A33A7"/>
    <w:rsid w:val="000A348C"/>
    <w:rsid w:val="000A374C"/>
    <w:rsid w:val="000A3885"/>
    <w:rsid w:val="000A3F21"/>
    <w:rsid w:val="000A424E"/>
    <w:rsid w:val="000A441E"/>
    <w:rsid w:val="000A480B"/>
    <w:rsid w:val="000A4C83"/>
    <w:rsid w:val="000A4FD0"/>
    <w:rsid w:val="000A5FCE"/>
    <w:rsid w:val="000A6E5E"/>
    <w:rsid w:val="000A7000"/>
    <w:rsid w:val="000A7E27"/>
    <w:rsid w:val="000B004F"/>
    <w:rsid w:val="000B005C"/>
    <w:rsid w:val="000B007E"/>
    <w:rsid w:val="000B0501"/>
    <w:rsid w:val="000B0FA5"/>
    <w:rsid w:val="000B1415"/>
    <w:rsid w:val="000B1779"/>
    <w:rsid w:val="000B1B45"/>
    <w:rsid w:val="000B2831"/>
    <w:rsid w:val="000B2A32"/>
    <w:rsid w:val="000B324A"/>
    <w:rsid w:val="000B349C"/>
    <w:rsid w:val="000B3651"/>
    <w:rsid w:val="000B37CF"/>
    <w:rsid w:val="000B380A"/>
    <w:rsid w:val="000B3B4D"/>
    <w:rsid w:val="000B40BD"/>
    <w:rsid w:val="000B46B0"/>
    <w:rsid w:val="000B4994"/>
    <w:rsid w:val="000B4E12"/>
    <w:rsid w:val="000B53A7"/>
    <w:rsid w:val="000B53EF"/>
    <w:rsid w:val="000B5475"/>
    <w:rsid w:val="000B57B0"/>
    <w:rsid w:val="000B5834"/>
    <w:rsid w:val="000B592A"/>
    <w:rsid w:val="000B5A92"/>
    <w:rsid w:val="000B67F0"/>
    <w:rsid w:val="000B68BB"/>
    <w:rsid w:val="000C0018"/>
    <w:rsid w:val="000C02A0"/>
    <w:rsid w:val="000C054A"/>
    <w:rsid w:val="000C0FFC"/>
    <w:rsid w:val="000C14EF"/>
    <w:rsid w:val="000C16C0"/>
    <w:rsid w:val="000C193E"/>
    <w:rsid w:val="000C2880"/>
    <w:rsid w:val="000C2AC4"/>
    <w:rsid w:val="000C2F7C"/>
    <w:rsid w:val="000C302C"/>
    <w:rsid w:val="000C3702"/>
    <w:rsid w:val="000C385D"/>
    <w:rsid w:val="000C4704"/>
    <w:rsid w:val="000C56C6"/>
    <w:rsid w:val="000C5D86"/>
    <w:rsid w:val="000C6B1C"/>
    <w:rsid w:val="000C6B41"/>
    <w:rsid w:val="000C6C43"/>
    <w:rsid w:val="000C7C46"/>
    <w:rsid w:val="000C7D31"/>
    <w:rsid w:val="000D04B4"/>
    <w:rsid w:val="000D059C"/>
    <w:rsid w:val="000D0CCD"/>
    <w:rsid w:val="000D0D06"/>
    <w:rsid w:val="000D0E35"/>
    <w:rsid w:val="000D2640"/>
    <w:rsid w:val="000D2D4E"/>
    <w:rsid w:val="000D38E7"/>
    <w:rsid w:val="000D4138"/>
    <w:rsid w:val="000D4996"/>
    <w:rsid w:val="000D4E7A"/>
    <w:rsid w:val="000D4F54"/>
    <w:rsid w:val="000D4F7B"/>
    <w:rsid w:val="000D5B3C"/>
    <w:rsid w:val="000D66B1"/>
    <w:rsid w:val="000D6EA2"/>
    <w:rsid w:val="000D7A31"/>
    <w:rsid w:val="000E041F"/>
    <w:rsid w:val="000E0694"/>
    <w:rsid w:val="000E09A0"/>
    <w:rsid w:val="000E0EC1"/>
    <w:rsid w:val="000E171A"/>
    <w:rsid w:val="000E2C0C"/>
    <w:rsid w:val="000E2D3B"/>
    <w:rsid w:val="000E3EB3"/>
    <w:rsid w:val="000E4743"/>
    <w:rsid w:val="000E49A0"/>
    <w:rsid w:val="000E4A89"/>
    <w:rsid w:val="000E4DC4"/>
    <w:rsid w:val="000E58B5"/>
    <w:rsid w:val="000E5ED0"/>
    <w:rsid w:val="000E5FD1"/>
    <w:rsid w:val="000E65E4"/>
    <w:rsid w:val="000E6F64"/>
    <w:rsid w:val="000E78B5"/>
    <w:rsid w:val="000E7A4B"/>
    <w:rsid w:val="000E7BF5"/>
    <w:rsid w:val="000F0DBF"/>
    <w:rsid w:val="000F1093"/>
    <w:rsid w:val="000F3043"/>
    <w:rsid w:val="000F3404"/>
    <w:rsid w:val="000F3757"/>
    <w:rsid w:val="000F3FD9"/>
    <w:rsid w:val="000F4774"/>
    <w:rsid w:val="000F51BF"/>
    <w:rsid w:val="000F5290"/>
    <w:rsid w:val="000F5B52"/>
    <w:rsid w:val="000F5CE8"/>
    <w:rsid w:val="000F600D"/>
    <w:rsid w:val="000F637E"/>
    <w:rsid w:val="000F694A"/>
    <w:rsid w:val="000F726B"/>
    <w:rsid w:val="000F7627"/>
    <w:rsid w:val="000F7756"/>
    <w:rsid w:val="000F7848"/>
    <w:rsid w:val="00100178"/>
    <w:rsid w:val="0010059B"/>
    <w:rsid w:val="00100ACE"/>
    <w:rsid w:val="00100CE4"/>
    <w:rsid w:val="00101285"/>
    <w:rsid w:val="00101447"/>
    <w:rsid w:val="0010177F"/>
    <w:rsid w:val="00101796"/>
    <w:rsid w:val="00101821"/>
    <w:rsid w:val="00101D84"/>
    <w:rsid w:val="00102508"/>
    <w:rsid w:val="00102FCA"/>
    <w:rsid w:val="0010306E"/>
    <w:rsid w:val="001032FF"/>
    <w:rsid w:val="00104164"/>
    <w:rsid w:val="00104482"/>
    <w:rsid w:val="00104F3A"/>
    <w:rsid w:val="001051C6"/>
    <w:rsid w:val="001052E7"/>
    <w:rsid w:val="00105391"/>
    <w:rsid w:val="00105547"/>
    <w:rsid w:val="001057FD"/>
    <w:rsid w:val="00105BAC"/>
    <w:rsid w:val="00105CDA"/>
    <w:rsid w:val="001060F9"/>
    <w:rsid w:val="001063B7"/>
    <w:rsid w:val="00106D39"/>
    <w:rsid w:val="00107522"/>
    <w:rsid w:val="001075A8"/>
    <w:rsid w:val="001079DC"/>
    <w:rsid w:val="00107B2F"/>
    <w:rsid w:val="00107D34"/>
    <w:rsid w:val="001102AE"/>
    <w:rsid w:val="00110322"/>
    <w:rsid w:val="00110340"/>
    <w:rsid w:val="001104AB"/>
    <w:rsid w:val="00111F37"/>
    <w:rsid w:val="001121B3"/>
    <w:rsid w:val="0011235C"/>
    <w:rsid w:val="0011332E"/>
    <w:rsid w:val="001135CF"/>
    <w:rsid w:val="0011496B"/>
    <w:rsid w:val="00114DB2"/>
    <w:rsid w:val="001151DB"/>
    <w:rsid w:val="00115392"/>
    <w:rsid w:val="00115B1E"/>
    <w:rsid w:val="00115F4F"/>
    <w:rsid w:val="0011619B"/>
    <w:rsid w:val="00116A34"/>
    <w:rsid w:val="00116B8C"/>
    <w:rsid w:val="00116E95"/>
    <w:rsid w:val="0011703B"/>
    <w:rsid w:val="0011752A"/>
    <w:rsid w:val="00117A96"/>
    <w:rsid w:val="00117E06"/>
    <w:rsid w:val="00120661"/>
    <w:rsid w:val="00120CF1"/>
    <w:rsid w:val="00121562"/>
    <w:rsid w:val="001216C4"/>
    <w:rsid w:val="00121B8E"/>
    <w:rsid w:val="00121C40"/>
    <w:rsid w:val="00122088"/>
    <w:rsid w:val="001228A5"/>
    <w:rsid w:val="001229FA"/>
    <w:rsid w:val="0012309B"/>
    <w:rsid w:val="0012380F"/>
    <w:rsid w:val="0012426C"/>
    <w:rsid w:val="00124529"/>
    <w:rsid w:val="0012477B"/>
    <w:rsid w:val="001248B9"/>
    <w:rsid w:val="00124FA9"/>
    <w:rsid w:val="0012564E"/>
    <w:rsid w:val="00125685"/>
    <w:rsid w:val="0012602F"/>
    <w:rsid w:val="00126187"/>
    <w:rsid w:val="00126BC7"/>
    <w:rsid w:val="00126D57"/>
    <w:rsid w:val="00130335"/>
    <w:rsid w:val="00130D77"/>
    <w:rsid w:val="001310F9"/>
    <w:rsid w:val="0013155A"/>
    <w:rsid w:val="0013181A"/>
    <w:rsid w:val="00131C5A"/>
    <w:rsid w:val="00131CB0"/>
    <w:rsid w:val="00132121"/>
    <w:rsid w:val="0013270C"/>
    <w:rsid w:val="001328AE"/>
    <w:rsid w:val="00132D4D"/>
    <w:rsid w:val="00132DAB"/>
    <w:rsid w:val="00132EFF"/>
    <w:rsid w:val="00133C6E"/>
    <w:rsid w:val="00134642"/>
    <w:rsid w:val="0013483F"/>
    <w:rsid w:val="001348F9"/>
    <w:rsid w:val="00135132"/>
    <w:rsid w:val="001352B1"/>
    <w:rsid w:val="001354D3"/>
    <w:rsid w:val="00135C10"/>
    <w:rsid w:val="001366F0"/>
    <w:rsid w:val="00136A39"/>
    <w:rsid w:val="00136DBB"/>
    <w:rsid w:val="0013754B"/>
    <w:rsid w:val="00137EB9"/>
    <w:rsid w:val="00140775"/>
    <w:rsid w:val="00140A6E"/>
    <w:rsid w:val="00140B67"/>
    <w:rsid w:val="00140DD2"/>
    <w:rsid w:val="0014113B"/>
    <w:rsid w:val="001412C2"/>
    <w:rsid w:val="00141337"/>
    <w:rsid w:val="0014151D"/>
    <w:rsid w:val="0014162C"/>
    <w:rsid w:val="00141ABA"/>
    <w:rsid w:val="00141FFD"/>
    <w:rsid w:val="00142366"/>
    <w:rsid w:val="001423CA"/>
    <w:rsid w:val="00142488"/>
    <w:rsid w:val="001427FA"/>
    <w:rsid w:val="00143108"/>
    <w:rsid w:val="00143A14"/>
    <w:rsid w:val="00144145"/>
    <w:rsid w:val="0014456C"/>
    <w:rsid w:val="00144F33"/>
    <w:rsid w:val="0014559C"/>
    <w:rsid w:val="001455D5"/>
    <w:rsid w:val="00145B6A"/>
    <w:rsid w:val="00145EFB"/>
    <w:rsid w:val="00146CC5"/>
    <w:rsid w:val="00146EFC"/>
    <w:rsid w:val="0014738C"/>
    <w:rsid w:val="00147F37"/>
    <w:rsid w:val="001509CF"/>
    <w:rsid w:val="00150BC8"/>
    <w:rsid w:val="00151B55"/>
    <w:rsid w:val="00152344"/>
    <w:rsid w:val="00152394"/>
    <w:rsid w:val="001527D8"/>
    <w:rsid w:val="00152F00"/>
    <w:rsid w:val="00153B33"/>
    <w:rsid w:val="0015454D"/>
    <w:rsid w:val="00154705"/>
    <w:rsid w:val="0015567A"/>
    <w:rsid w:val="00155AFA"/>
    <w:rsid w:val="00155BD0"/>
    <w:rsid w:val="00155C14"/>
    <w:rsid w:val="00155C5F"/>
    <w:rsid w:val="0015639B"/>
    <w:rsid w:val="001569CA"/>
    <w:rsid w:val="00156A32"/>
    <w:rsid w:val="00156EB8"/>
    <w:rsid w:val="001572FC"/>
    <w:rsid w:val="00157829"/>
    <w:rsid w:val="001601F2"/>
    <w:rsid w:val="00160267"/>
    <w:rsid w:val="00160C76"/>
    <w:rsid w:val="00160F6C"/>
    <w:rsid w:val="00160FFF"/>
    <w:rsid w:val="00161AA1"/>
    <w:rsid w:val="001625D5"/>
    <w:rsid w:val="001635C8"/>
    <w:rsid w:val="00163673"/>
    <w:rsid w:val="001636B5"/>
    <w:rsid w:val="00163B74"/>
    <w:rsid w:val="001642F9"/>
    <w:rsid w:val="00164702"/>
    <w:rsid w:val="00164B2B"/>
    <w:rsid w:val="00164F3F"/>
    <w:rsid w:val="00165397"/>
    <w:rsid w:val="00165D55"/>
    <w:rsid w:val="001661B4"/>
    <w:rsid w:val="001669DF"/>
    <w:rsid w:val="00166A6D"/>
    <w:rsid w:val="001670A6"/>
    <w:rsid w:val="001671DF"/>
    <w:rsid w:val="00167501"/>
    <w:rsid w:val="0016768C"/>
    <w:rsid w:val="001679CE"/>
    <w:rsid w:val="0017026E"/>
    <w:rsid w:val="001710A5"/>
    <w:rsid w:val="001710BE"/>
    <w:rsid w:val="00171358"/>
    <w:rsid w:val="001716CA"/>
    <w:rsid w:val="00171872"/>
    <w:rsid w:val="001718D3"/>
    <w:rsid w:val="001719BC"/>
    <w:rsid w:val="00171A05"/>
    <w:rsid w:val="001722F9"/>
    <w:rsid w:val="00172CF5"/>
    <w:rsid w:val="00172EC7"/>
    <w:rsid w:val="0017348B"/>
    <w:rsid w:val="00173A47"/>
    <w:rsid w:val="00174503"/>
    <w:rsid w:val="00174865"/>
    <w:rsid w:val="00174877"/>
    <w:rsid w:val="0017488F"/>
    <w:rsid w:val="00174AE8"/>
    <w:rsid w:val="00175D44"/>
    <w:rsid w:val="001760C1"/>
    <w:rsid w:val="00176134"/>
    <w:rsid w:val="00176337"/>
    <w:rsid w:val="00176E4D"/>
    <w:rsid w:val="00177099"/>
    <w:rsid w:val="00177942"/>
    <w:rsid w:val="00177B3E"/>
    <w:rsid w:val="00177C56"/>
    <w:rsid w:val="00177D6B"/>
    <w:rsid w:val="00180086"/>
    <w:rsid w:val="00180322"/>
    <w:rsid w:val="0018197B"/>
    <w:rsid w:val="00182510"/>
    <w:rsid w:val="00182BA0"/>
    <w:rsid w:val="00182BD5"/>
    <w:rsid w:val="00182BF7"/>
    <w:rsid w:val="00182ED6"/>
    <w:rsid w:val="001834C3"/>
    <w:rsid w:val="00183841"/>
    <w:rsid w:val="00183ABB"/>
    <w:rsid w:val="00184C0C"/>
    <w:rsid w:val="00185059"/>
    <w:rsid w:val="0018513B"/>
    <w:rsid w:val="001852D0"/>
    <w:rsid w:val="00185779"/>
    <w:rsid w:val="00185C40"/>
    <w:rsid w:val="0018689D"/>
    <w:rsid w:val="001870EE"/>
    <w:rsid w:val="00187298"/>
    <w:rsid w:val="001907A2"/>
    <w:rsid w:val="00190E97"/>
    <w:rsid w:val="00190EC3"/>
    <w:rsid w:val="001912D2"/>
    <w:rsid w:val="001917D0"/>
    <w:rsid w:val="00191A1E"/>
    <w:rsid w:val="0019264A"/>
    <w:rsid w:val="001929C8"/>
    <w:rsid w:val="00193515"/>
    <w:rsid w:val="001939F8"/>
    <w:rsid w:val="00193D57"/>
    <w:rsid w:val="00193E14"/>
    <w:rsid w:val="001941E0"/>
    <w:rsid w:val="00194F8F"/>
    <w:rsid w:val="00195CEF"/>
    <w:rsid w:val="00195DA7"/>
    <w:rsid w:val="001967B5"/>
    <w:rsid w:val="001970F7"/>
    <w:rsid w:val="00197C4E"/>
    <w:rsid w:val="001A03D8"/>
    <w:rsid w:val="001A051A"/>
    <w:rsid w:val="001A0E99"/>
    <w:rsid w:val="001A1507"/>
    <w:rsid w:val="001A1C20"/>
    <w:rsid w:val="001A2099"/>
    <w:rsid w:val="001A2447"/>
    <w:rsid w:val="001A2922"/>
    <w:rsid w:val="001A2990"/>
    <w:rsid w:val="001A2A9E"/>
    <w:rsid w:val="001A3058"/>
    <w:rsid w:val="001A3200"/>
    <w:rsid w:val="001A32BA"/>
    <w:rsid w:val="001A3DB0"/>
    <w:rsid w:val="001A434E"/>
    <w:rsid w:val="001A4A0E"/>
    <w:rsid w:val="001A5029"/>
    <w:rsid w:val="001A57E2"/>
    <w:rsid w:val="001A59EE"/>
    <w:rsid w:val="001A5C0F"/>
    <w:rsid w:val="001A6D3C"/>
    <w:rsid w:val="001A7048"/>
    <w:rsid w:val="001A7B32"/>
    <w:rsid w:val="001B04DC"/>
    <w:rsid w:val="001B0A0E"/>
    <w:rsid w:val="001B0A7D"/>
    <w:rsid w:val="001B0C42"/>
    <w:rsid w:val="001B1169"/>
    <w:rsid w:val="001B1781"/>
    <w:rsid w:val="001B1BC9"/>
    <w:rsid w:val="001B220A"/>
    <w:rsid w:val="001B2930"/>
    <w:rsid w:val="001B2C1D"/>
    <w:rsid w:val="001B2FB9"/>
    <w:rsid w:val="001B3189"/>
    <w:rsid w:val="001B3685"/>
    <w:rsid w:val="001B3924"/>
    <w:rsid w:val="001B4113"/>
    <w:rsid w:val="001B422A"/>
    <w:rsid w:val="001B4D58"/>
    <w:rsid w:val="001B6659"/>
    <w:rsid w:val="001B6A6C"/>
    <w:rsid w:val="001B7477"/>
    <w:rsid w:val="001B777F"/>
    <w:rsid w:val="001B7864"/>
    <w:rsid w:val="001B7B17"/>
    <w:rsid w:val="001B7D55"/>
    <w:rsid w:val="001B7DD9"/>
    <w:rsid w:val="001C0BEE"/>
    <w:rsid w:val="001C0FCA"/>
    <w:rsid w:val="001C1021"/>
    <w:rsid w:val="001C190F"/>
    <w:rsid w:val="001C1C64"/>
    <w:rsid w:val="001C2EA0"/>
    <w:rsid w:val="001C4216"/>
    <w:rsid w:val="001C4C85"/>
    <w:rsid w:val="001C518F"/>
    <w:rsid w:val="001C5E1E"/>
    <w:rsid w:val="001C6492"/>
    <w:rsid w:val="001C69CF"/>
    <w:rsid w:val="001C7592"/>
    <w:rsid w:val="001C75DC"/>
    <w:rsid w:val="001C7A66"/>
    <w:rsid w:val="001C7C3D"/>
    <w:rsid w:val="001C7D08"/>
    <w:rsid w:val="001C7F21"/>
    <w:rsid w:val="001D064B"/>
    <w:rsid w:val="001D0835"/>
    <w:rsid w:val="001D0A51"/>
    <w:rsid w:val="001D13E2"/>
    <w:rsid w:val="001D1BE7"/>
    <w:rsid w:val="001D1C76"/>
    <w:rsid w:val="001D2C2B"/>
    <w:rsid w:val="001D3A0C"/>
    <w:rsid w:val="001D3B67"/>
    <w:rsid w:val="001D43FA"/>
    <w:rsid w:val="001D4BF0"/>
    <w:rsid w:val="001D50B1"/>
    <w:rsid w:val="001D5752"/>
    <w:rsid w:val="001D5965"/>
    <w:rsid w:val="001D61E4"/>
    <w:rsid w:val="001D6395"/>
    <w:rsid w:val="001D673C"/>
    <w:rsid w:val="001D6BB9"/>
    <w:rsid w:val="001D7841"/>
    <w:rsid w:val="001D7CB9"/>
    <w:rsid w:val="001E04BD"/>
    <w:rsid w:val="001E0860"/>
    <w:rsid w:val="001E0C4F"/>
    <w:rsid w:val="001E0D5B"/>
    <w:rsid w:val="001E0E8F"/>
    <w:rsid w:val="001E141C"/>
    <w:rsid w:val="001E1990"/>
    <w:rsid w:val="001E1B25"/>
    <w:rsid w:val="001E1C78"/>
    <w:rsid w:val="001E1CA2"/>
    <w:rsid w:val="001E1CDD"/>
    <w:rsid w:val="001E1E18"/>
    <w:rsid w:val="001E3BF2"/>
    <w:rsid w:val="001E4741"/>
    <w:rsid w:val="001E495E"/>
    <w:rsid w:val="001E590D"/>
    <w:rsid w:val="001E5D07"/>
    <w:rsid w:val="001E67FE"/>
    <w:rsid w:val="001E6EF5"/>
    <w:rsid w:val="001E724A"/>
    <w:rsid w:val="001E73CA"/>
    <w:rsid w:val="001E7896"/>
    <w:rsid w:val="001E7904"/>
    <w:rsid w:val="001E79DA"/>
    <w:rsid w:val="001F0769"/>
    <w:rsid w:val="001F0996"/>
    <w:rsid w:val="001F0A1C"/>
    <w:rsid w:val="001F2116"/>
    <w:rsid w:val="001F25ED"/>
    <w:rsid w:val="001F28D8"/>
    <w:rsid w:val="001F2D2C"/>
    <w:rsid w:val="001F31BD"/>
    <w:rsid w:val="001F32CC"/>
    <w:rsid w:val="001F33DD"/>
    <w:rsid w:val="001F38BF"/>
    <w:rsid w:val="001F3A29"/>
    <w:rsid w:val="001F3AB5"/>
    <w:rsid w:val="001F443B"/>
    <w:rsid w:val="001F532E"/>
    <w:rsid w:val="001F578C"/>
    <w:rsid w:val="001F7184"/>
    <w:rsid w:val="001F71C5"/>
    <w:rsid w:val="0020035C"/>
    <w:rsid w:val="00200411"/>
    <w:rsid w:val="0020056B"/>
    <w:rsid w:val="00200B88"/>
    <w:rsid w:val="00201828"/>
    <w:rsid w:val="00201B59"/>
    <w:rsid w:val="00201B83"/>
    <w:rsid w:val="00201C1D"/>
    <w:rsid w:val="002022D7"/>
    <w:rsid w:val="002028F2"/>
    <w:rsid w:val="00203461"/>
    <w:rsid w:val="002038DD"/>
    <w:rsid w:val="002048EB"/>
    <w:rsid w:val="00204A58"/>
    <w:rsid w:val="00204B94"/>
    <w:rsid w:val="002057FF"/>
    <w:rsid w:val="0020587C"/>
    <w:rsid w:val="00205EA8"/>
    <w:rsid w:val="002068DF"/>
    <w:rsid w:val="00206BF1"/>
    <w:rsid w:val="00206CC8"/>
    <w:rsid w:val="00206EF7"/>
    <w:rsid w:val="00207354"/>
    <w:rsid w:val="002076EE"/>
    <w:rsid w:val="00207DD1"/>
    <w:rsid w:val="0021087E"/>
    <w:rsid w:val="00210972"/>
    <w:rsid w:val="00210DAD"/>
    <w:rsid w:val="00211237"/>
    <w:rsid w:val="0021128C"/>
    <w:rsid w:val="00211851"/>
    <w:rsid w:val="002121FB"/>
    <w:rsid w:val="00212637"/>
    <w:rsid w:val="00212A65"/>
    <w:rsid w:val="00213A48"/>
    <w:rsid w:val="00214616"/>
    <w:rsid w:val="00214BB8"/>
    <w:rsid w:val="00214BF8"/>
    <w:rsid w:val="00214D67"/>
    <w:rsid w:val="0021500B"/>
    <w:rsid w:val="00215214"/>
    <w:rsid w:val="0021575E"/>
    <w:rsid w:val="0021580F"/>
    <w:rsid w:val="0021591B"/>
    <w:rsid w:val="00215EBA"/>
    <w:rsid w:val="0021675D"/>
    <w:rsid w:val="00216A04"/>
    <w:rsid w:val="00217097"/>
    <w:rsid w:val="00217311"/>
    <w:rsid w:val="00217B8F"/>
    <w:rsid w:val="00217BF6"/>
    <w:rsid w:val="00217C5D"/>
    <w:rsid w:val="00217E43"/>
    <w:rsid w:val="00220042"/>
    <w:rsid w:val="00220A1D"/>
    <w:rsid w:val="00220CF1"/>
    <w:rsid w:val="00221126"/>
    <w:rsid w:val="00221383"/>
    <w:rsid w:val="002214AD"/>
    <w:rsid w:val="00221B2F"/>
    <w:rsid w:val="002230F1"/>
    <w:rsid w:val="002231AE"/>
    <w:rsid w:val="002232BD"/>
    <w:rsid w:val="002244DA"/>
    <w:rsid w:val="00225391"/>
    <w:rsid w:val="00225475"/>
    <w:rsid w:val="0022564C"/>
    <w:rsid w:val="00225FAA"/>
    <w:rsid w:val="002265F9"/>
    <w:rsid w:val="00226CA1"/>
    <w:rsid w:val="00226E30"/>
    <w:rsid w:val="002276F6"/>
    <w:rsid w:val="0023087E"/>
    <w:rsid w:val="002309A0"/>
    <w:rsid w:val="002309A2"/>
    <w:rsid w:val="00230FC5"/>
    <w:rsid w:val="0023170D"/>
    <w:rsid w:val="00231F40"/>
    <w:rsid w:val="002321F4"/>
    <w:rsid w:val="00233413"/>
    <w:rsid w:val="00233586"/>
    <w:rsid w:val="0023368B"/>
    <w:rsid w:val="00234C9A"/>
    <w:rsid w:val="002358ED"/>
    <w:rsid w:val="002359C1"/>
    <w:rsid w:val="00235C31"/>
    <w:rsid w:val="00236FC5"/>
    <w:rsid w:val="00237828"/>
    <w:rsid w:val="00237AE3"/>
    <w:rsid w:val="0024002F"/>
    <w:rsid w:val="002402BD"/>
    <w:rsid w:val="002406F0"/>
    <w:rsid w:val="00240AE5"/>
    <w:rsid w:val="00240C4E"/>
    <w:rsid w:val="00240EAD"/>
    <w:rsid w:val="00240FB8"/>
    <w:rsid w:val="002410EB"/>
    <w:rsid w:val="002413F4"/>
    <w:rsid w:val="00241422"/>
    <w:rsid w:val="00241D9B"/>
    <w:rsid w:val="00242174"/>
    <w:rsid w:val="002421BB"/>
    <w:rsid w:val="002423AA"/>
    <w:rsid w:val="00242FBF"/>
    <w:rsid w:val="00243445"/>
    <w:rsid w:val="0024373A"/>
    <w:rsid w:val="00243CDA"/>
    <w:rsid w:val="0024440B"/>
    <w:rsid w:val="0024450C"/>
    <w:rsid w:val="00244635"/>
    <w:rsid w:val="00245191"/>
    <w:rsid w:val="00245244"/>
    <w:rsid w:val="00245B58"/>
    <w:rsid w:val="00245C51"/>
    <w:rsid w:val="00245DAC"/>
    <w:rsid w:val="002462DE"/>
    <w:rsid w:val="00247034"/>
    <w:rsid w:val="00247680"/>
    <w:rsid w:val="00250153"/>
    <w:rsid w:val="002502C1"/>
    <w:rsid w:val="0025048D"/>
    <w:rsid w:val="002505AE"/>
    <w:rsid w:val="0025086F"/>
    <w:rsid w:val="0025101C"/>
    <w:rsid w:val="00251AD7"/>
    <w:rsid w:val="00251D64"/>
    <w:rsid w:val="00251DC8"/>
    <w:rsid w:val="00251EE8"/>
    <w:rsid w:val="0025228F"/>
    <w:rsid w:val="00252801"/>
    <w:rsid w:val="002528D4"/>
    <w:rsid w:val="00253986"/>
    <w:rsid w:val="00253EF0"/>
    <w:rsid w:val="0025410E"/>
    <w:rsid w:val="0025421A"/>
    <w:rsid w:val="00254592"/>
    <w:rsid w:val="00254A9F"/>
    <w:rsid w:val="00254F3E"/>
    <w:rsid w:val="00254F86"/>
    <w:rsid w:val="00255331"/>
    <w:rsid w:val="00255C32"/>
    <w:rsid w:val="00256A0C"/>
    <w:rsid w:val="00256E90"/>
    <w:rsid w:val="0025701B"/>
    <w:rsid w:val="002572F4"/>
    <w:rsid w:val="0025796D"/>
    <w:rsid w:val="00257F64"/>
    <w:rsid w:val="002602D2"/>
    <w:rsid w:val="002608C7"/>
    <w:rsid w:val="00261B14"/>
    <w:rsid w:val="00261B77"/>
    <w:rsid w:val="00261C9B"/>
    <w:rsid w:val="0026344E"/>
    <w:rsid w:val="0026356C"/>
    <w:rsid w:val="00263861"/>
    <w:rsid w:val="00263E8D"/>
    <w:rsid w:val="0026453E"/>
    <w:rsid w:val="00264934"/>
    <w:rsid w:val="00264FA8"/>
    <w:rsid w:val="00265015"/>
    <w:rsid w:val="00265386"/>
    <w:rsid w:val="002655A6"/>
    <w:rsid w:val="002660E7"/>
    <w:rsid w:val="00266651"/>
    <w:rsid w:val="00266840"/>
    <w:rsid w:val="00267597"/>
    <w:rsid w:val="00267929"/>
    <w:rsid w:val="00267F81"/>
    <w:rsid w:val="002715FD"/>
    <w:rsid w:val="00272080"/>
    <w:rsid w:val="00272914"/>
    <w:rsid w:val="00272BF6"/>
    <w:rsid w:val="002737DB"/>
    <w:rsid w:val="0027493E"/>
    <w:rsid w:val="00274C2E"/>
    <w:rsid w:val="00274F77"/>
    <w:rsid w:val="00275018"/>
    <w:rsid w:val="002754D5"/>
    <w:rsid w:val="002755FC"/>
    <w:rsid w:val="00275923"/>
    <w:rsid w:val="00276135"/>
    <w:rsid w:val="002768F2"/>
    <w:rsid w:val="0027744D"/>
    <w:rsid w:val="00277A4B"/>
    <w:rsid w:val="00280081"/>
    <w:rsid w:val="002801AD"/>
    <w:rsid w:val="002806EA"/>
    <w:rsid w:val="00281BBC"/>
    <w:rsid w:val="00281F43"/>
    <w:rsid w:val="002821AD"/>
    <w:rsid w:val="002821CD"/>
    <w:rsid w:val="00282EA9"/>
    <w:rsid w:val="00282EBD"/>
    <w:rsid w:val="00283870"/>
    <w:rsid w:val="0028544E"/>
    <w:rsid w:val="00285677"/>
    <w:rsid w:val="00285FB4"/>
    <w:rsid w:val="002866DA"/>
    <w:rsid w:val="002867DE"/>
    <w:rsid w:val="00287449"/>
    <w:rsid w:val="002877DB"/>
    <w:rsid w:val="00287A34"/>
    <w:rsid w:val="00287B4A"/>
    <w:rsid w:val="00291093"/>
    <w:rsid w:val="002915CD"/>
    <w:rsid w:val="00291D21"/>
    <w:rsid w:val="00291D32"/>
    <w:rsid w:val="00291EA2"/>
    <w:rsid w:val="002922E6"/>
    <w:rsid w:val="00292515"/>
    <w:rsid w:val="00292583"/>
    <w:rsid w:val="002927EE"/>
    <w:rsid w:val="00292827"/>
    <w:rsid w:val="002935BF"/>
    <w:rsid w:val="00295422"/>
    <w:rsid w:val="00295873"/>
    <w:rsid w:val="002966F1"/>
    <w:rsid w:val="002979D2"/>
    <w:rsid w:val="00297D3D"/>
    <w:rsid w:val="002A01DA"/>
    <w:rsid w:val="002A01DC"/>
    <w:rsid w:val="002A1EB8"/>
    <w:rsid w:val="002A1FE1"/>
    <w:rsid w:val="002A228A"/>
    <w:rsid w:val="002A2307"/>
    <w:rsid w:val="002A2703"/>
    <w:rsid w:val="002A2863"/>
    <w:rsid w:val="002A2935"/>
    <w:rsid w:val="002A29B5"/>
    <w:rsid w:val="002A315D"/>
    <w:rsid w:val="002A3CAE"/>
    <w:rsid w:val="002A46D9"/>
    <w:rsid w:val="002A4722"/>
    <w:rsid w:val="002A4904"/>
    <w:rsid w:val="002A4939"/>
    <w:rsid w:val="002A493A"/>
    <w:rsid w:val="002A4C5F"/>
    <w:rsid w:val="002A5390"/>
    <w:rsid w:val="002A5C5D"/>
    <w:rsid w:val="002A6116"/>
    <w:rsid w:val="002A6319"/>
    <w:rsid w:val="002A6DD5"/>
    <w:rsid w:val="002A77EE"/>
    <w:rsid w:val="002B0732"/>
    <w:rsid w:val="002B08EB"/>
    <w:rsid w:val="002B0FA0"/>
    <w:rsid w:val="002B0FCE"/>
    <w:rsid w:val="002B1B7E"/>
    <w:rsid w:val="002B246E"/>
    <w:rsid w:val="002B2667"/>
    <w:rsid w:val="002B389A"/>
    <w:rsid w:val="002B3CC9"/>
    <w:rsid w:val="002B40D5"/>
    <w:rsid w:val="002B42EF"/>
    <w:rsid w:val="002B506C"/>
    <w:rsid w:val="002B5422"/>
    <w:rsid w:val="002B5473"/>
    <w:rsid w:val="002B558F"/>
    <w:rsid w:val="002B5696"/>
    <w:rsid w:val="002B599B"/>
    <w:rsid w:val="002B5E5B"/>
    <w:rsid w:val="002B63FA"/>
    <w:rsid w:val="002B67E4"/>
    <w:rsid w:val="002B6B9A"/>
    <w:rsid w:val="002B6CB4"/>
    <w:rsid w:val="002B6FB8"/>
    <w:rsid w:val="002B7304"/>
    <w:rsid w:val="002B74F3"/>
    <w:rsid w:val="002B7DC6"/>
    <w:rsid w:val="002C0480"/>
    <w:rsid w:val="002C04E2"/>
    <w:rsid w:val="002C1A43"/>
    <w:rsid w:val="002C1B05"/>
    <w:rsid w:val="002C1BC6"/>
    <w:rsid w:val="002C2145"/>
    <w:rsid w:val="002C2431"/>
    <w:rsid w:val="002C2869"/>
    <w:rsid w:val="002C2D9B"/>
    <w:rsid w:val="002C32E3"/>
    <w:rsid w:val="002C3793"/>
    <w:rsid w:val="002C4FD9"/>
    <w:rsid w:val="002C5396"/>
    <w:rsid w:val="002C5465"/>
    <w:rsid w:val="002C55A8"/>
    <w:rsid w:val="002C60B7"/>
    <w:rsid w:val="002C6286"/>
    <w:rsid w:val="002C6707"/>
    <w:rsid w:val="002C6860"/>
    <w:rsid w:val="002C6A10"/>
    <w:rsid w:val="002C705A"/>
    <w:rsid w:val="002C75A4"/>
    <w:rsid w:val="002C7714"/>
    <w:rsid w:val="002C79F5"/>
    <w:rsid w:val="002C7BD1"/>
    <w:rsid w:val="002D032C"/>
    <w:rsid w:val="002D038A"/>
    <w:rsid w:val="002D09DB"/>
    <w:rsid w:val="002D0B51"/>
    <w:rsid w:val="002D102A"/>
    <w:rsid w:val="002D16A3"/>
    <w:rsid w:val="002D1DF1"/>
    <w:rsid w:val="002D2016"/>
    <w:rsid w:val="002D21B1"/>
    <w:rsid w:val="002D2503"/>
    <w:rsid w:val="002D33C3"/>
    <w:rsid w:val="002D43A2"/>
    <w:rsid w:val="002D50AE"/>
    <w:rsid w:val="002D546A"/>
    <w:rsid w:val="002D5707"/>
    <w:rsid w:val="002D57FC"/>
    <w:rsid w:val="002D587C"/>
    <w:rsid w:val="002D7624"/>
    <w:rsid w:val="002D7B51"/>
    <w:rsid w:val="002D7CBD"/>
    <w:rsid w:val="002D7CEA"/>
    <w:rsid w:val="002E0259"/>
    <w:rsid w:val="002E0C2D"/>
    <w:rsid w:val="002E0EA0"/>
    <w:rsid w:val="002E1511"/>
    <w:rsid w:val="002E1DF2"/>
    <w:rsid w:val="002E2871"/>
    <w:rsid w:val="002E29A1"/>
    <w:rsid w:val="002E318B"/>
    <w:rsid w:val="002E3672"/>
    <w:rsid w:val="002E3B84"/>
    <w:rsid w:val="002E40D8"/>
    <w:rsid w:val="002E50C8"/>
    <w:rsid w:val="002E5125"/>
    <w:rsid w:val="002E6052"/>
    <w:rsid w:val="002E6257"/>
    <w:rsid w:val="002E63C8"/>
    <w:rsid w:val="002E6534"/>
    <w:rsid w:val="002E6A0C"/>
    <w:rsid w:val="002E6E51"/>
    <w:rsid w:val="002E752E"/>
    <w:rsid w:val="002F0657"/>
    <w:rsid w:val="002F0EE8"/>
    <w:rsid w:val="002F1162"/>
    <w:rsid w:val="002F2132"/>
    <w:rsid w:val="002F2340"/>
    <w:rsid w:val="002F285B"/>
    <w:rsid w:val="002F328B"/>
    <w:rsid w:val="002F3739"/>
    <w:rsid w:val="002F3A6C"/>
    <w:rsid w:val="002F4B7B"/>
    <w:rsid w:val="002F5A7E"/>
    <w:rsid w:val="002F5D22"/>
    <w:rsid w:val="002F78FF"/>
    <w:rsid w:val="00300B0F"/>
    <w:rsid w:val="00300C19"/>
    <w:rsid w:val="0030186E"/>
    <w:rsid w:val="00301A07"/>
    <w:rsid w:val="00302432"/>
    <w:rsid w:val="003042E1"/>
    <w:rsid w:val="00304EB3"/>
    <w:rsid w:val="00304EDE"/>
    <w:rsid w:val="00305303"/>
    <w:rsid w:val="00305503"/>
    <w:rsid w:val="00305DD0"/>
    <w:rsid w:val="00306EE7"/>
    <w:rsid w:val="00306F6A"/>
    <w:rsid w:val="00307F69"/>
    <w:rsid w:val="003102B9"/>
    <w:rsid w:val="003102F4"/>
    <w:rsid w:val="003103BE"/>
    <w:rsid w:val="0031067F"/>
    <w:rsid w:val="00310A6C"/>
    <w:rsid w:val="00310BE5"/>
    <w:rsid w:val="00310D6F"/>
    <w:rsid w:val="0031199F"/>
    <w:rsid w:val="00311EB0"/>
    <w:rsid w:val="00311F99"/>
    <w:rsid w:val="00312C22"/>
    <w:rsid w:val="00312E60"/>
    <w:rsid w:val="00313255"/>
    <w:rsid w:val="003133D2"/>
    <w:rsid w:val="00313725"/>
    <w:rsid w:val="00314593"/>
    <w:rsid w:val="00314688"/>
    <w:rsid w:val="0031589A"/>
    <w:rsid w:val="00315F49"/>
    <w:rsid w:val="0031683F"/>
    <w:rsid w:val="003170A0"/>
    <w:rsid w:val="00317205"/>
    <w:rsid w:val="00317221"/>
    <w:rsid w:val="003172DA"/>
    <w:rsid w:val="00317DFC"/>
    <w:rsid w:val="00320616"/>
    <w:rsid w:val="00321430"/>
    <w:rsid w:val="003215C8"/>
    <w:rsid w:val="00321639"/>
    <w:rsid w:val="00322171"/>
    <w:rsid w:val="003224D2"/>
    <w:rsid w:val="00322811"/>
    <w:rsid w:val="0032289C"/>
    <w:rsid w:val="00322DE7"/>
    <w:rsid w:val="00322E59"/>
    <w:rsid w:val="0032314D"/>
    <w:rsid w:val="0032357B"/>
    <w:rsid w:val="00323DC6"/>
    <w:rsid w:val="0032483F"/>
    <w:rsid w:val="00324BCF"/>
    <w:rsid w:val="00324CAC"/>
    <w:rsid w:val="00324F42"/>
    <w:rsid w:val="00325624"/>
    <w:rsid w:val="0032639F"/>
    <w:rsid w:val="003268CA"/>
    <w:rsid w:val="00326AF4"/>
    <w:rsid w:val="00326F95"/>
    <w:rsid w:val="003279A9"/>
    <w:rsid w:val="00327EC6"/>
    <w:rsid w:val="0033040F"/>
    <w:rsid w:val="00331393"/>
    <w:rsid w:val="00332B64"/>
    <w:rsid w:val="00332BB1"/>
    <w:rsid w:val="00333019"/>
    <w:rsid w:val="003346CE"/>
    <w:rsid w:val="003347EA"/>
    <w:rsid w:val="003359CA"/>
    <w:rsid w:val="00335C08"/>
    <w:rsid w:val="00335FCF"/>
    <w:rsid w:val="00336FAD"/>
    <w:rsid w:val="00337997"/>
    <w:rsid w:val="00337CF8"/>
    <w:rsid w:val="00340024"/>
    <w:rsid w:val="00340047"/>
    <w:rsid w:val="0034006C"/>
    <w:rsid w:val="003407C4"/>
    <w:rsid w:val="00340A8D"/>
    <w:rsid w:val="00340E0B"/>
    <w:rsid w:val="003415AA"/>
    <w:rsid w:val="00341A67"/>
    <w:rsid w:val="00341B78"/>
    <w:rsid w:val="00341F98"/>
    <w:rsid w:val="0034255A"/>
    <w:rsid w:val="003425B7"/>
    <w:rsid w:val="00342C94"/>
    <w:rsid w:val="0034314B"/>
    <w:rsid w:val="0034334A"/>
    <w:rsid w:val="00343AED"/>
    <w:rsid w:val="00343B9D"/>
    <w:rsid w:val="0034471B"/>
    <w:rsid w:val="00344970"/>
    <w:rsid w:val="00344A5D"/>
    <w:rsid w:val="00345DA2"/>
    <w:rsid w:val="0034617B"/>
    <w:rsid w:val="003462AA"/>
    <w:rsid w:val="00346A66"/>
    <w:rsid w:val="00350518"/>
    <w:rsid w:val="00350B70"/>
    <w:rsid w:val="00350E13"/>
    <w:rsid w:val="00350E15"/>
    <w:rsid w:val="0035159F"/>
    <w:rsid w:val="003516C9"/>
    <w:rsid w:val="00351894"/>
    <w:rsid w:val="00351A8C"/>
    <w:rsid w:val="0035271A"/>
    <w:rsid w:val="003527C0"/>
    <w:rsid w:val="0035298F"/>
    <w:rsid w:val="003529D0"/>
    <w:rsid w:val="00352B06"/>
    <w:rsid w:val="003533FB"/>
    <w:rsid w:val="0035383B"/>
    <w:rsid w:val="00353A51"/>
    <w:rsid w:val="00354493"/>
    <w:rsid w:val="00354918"/>
    <w:rsid w:val="0035568E"/>
    <w:rsid w:val="003562F6"/>
    <w:rsid w:val="00356409"/>
    <w:rsid w:val="003567B6"/>
    <w:rsid w:val="00356C2C"/>
    <w:rsid w:val="00356EA7"/>
    <w:rsid w:val="0035771A"/>
    <w:rsid w:val="00357CD4"/>
    <w:rsid w:val="00360955"/>
    <w:rsid w:val="00360D7E"/>
    <w:rsid w:val="00361646"/>
    <w:rsid w:val="003616D9"/>
    <w:rsid w:val="00361834"/>
    <w:rsid w:val="00361E86"/>
    <w:rsid w:val="0036251A"/>
    <w:rsid w:val="00362809"/>
    <w:rsid w:val="00362B1B"/>
    <w:rsid w:val="003632D9"/>
    <w:rsid w:val="0036336F"/>
    <w:rsid w:val="0036402A"/>
    <w:rsid w:val="003645AD"/>
    <w:rsid w:val="00365093"/>
    <w:rsid w:val="003650EC"/>
    <w:rsid w:val="00366361"/>
    <w:rsid w:val="003668E4"/>
    <w:rsid w:val="00367636"/>
    <w:rsid w:val="00367A69"/>
    <w:rsid w:val="00370BC5"/>
    <w:rsid w:val="00371846"/>
    <w:rsid w:val="00371BF7"/>
    <w:rsid w:val="003731A0"/>
    <w:rsid w:val="00374950"/>
    <w:rsid w:val="003749A7"/>
    <w:rsid w:val="00374F25"/>
    <w:rsid w:val="003754C3"/>
    <w:rsid w:val="00375B00"/>
    <w:rsid w:val="00376750"/>
    <w:rsid w:val="003767A0"/>
    <w:rsid w:val="003767B0"/>
    <w:rsid w:val="00376817"/>
    <w:rsid w:val="00376AF2"/>
    <w:rsid w:val="00376CF9"/>
    <w:rsid w:val="003770A5"/>
    <w:rsid w:val="00377437"/>
    <w:rsid w:val="003777F5"/>
    <w:rsid w:val="00377906"/>
    <w:rsid w:val="00380A56"/>
    <w:rsid w:val="00380D4D"/>
    <w:rsid w:val="00380E55"/>
    <w:rsid w:val="00381349"/>
    <w:rsid w:val="0038163D"/>
    <w:rsid w:val="003817E3"/>
    <w:rsid w:val="003824C9"/>
    <w:rsid w:val="0038256C"/>
    <w:rsid w:val="00382600"/>
    <w:rsid w:val="00382A01"/>
    <w:rsid w:val="00382CBB"/>
    <w:rsid w:val="003830FC"/>
    <w:rsid w:val="0038334B"/>
    <w:rsid w:val="00383C15"/>
    <w:rsid w:val="0038416D"/>
    <w:rsid w:val="003841D8"/>
    <w:rsid w:val="00384AFF"/>
    <w:rsid w:val="00384DAE"/>
    <w:rsid w:val="00385365"/>
    <w:rsid w:val="00386355"/>
    <w:rsid w:val="00386F4D"/>
    <w:rsid w:val="003872C9"/>
    <w:rsid w:val="003875D7"/>
    <w:rsid w:val="003878B1"/>
    <w:rsid w:val="00390BE4"/>
    <w:rsid w:val="00390D77"/>
    <w:rsid w:val="0039117A"/>
    <w:rsid w:val="00391A1E"/>
    <w:rsid w:val="00391BF3"/>
    <w:rsid w:val="00392050"/>
    <w:rsid w:val="003925E9"/>
    <w:rsid w:val="0039278E"/>
    <w:rsid w:val="00392834"/>
    <w:rsid w:val="00392D9A"/>
    <w:rsid w:val="0039389E"/>
    <w:rsid w:val="00393BE2"/>
    <w:rsid w:val="00393CC1"/>
    <w:rsid w:val="00394F1B"/>
    <w:rsid w:val="0039537C"/>
    <w:rsid w:val="0039609B"/>
    <w:rsid w:val="0039633C"/>
    <w:rsid w:val="00397089"/>
    <w:rsid w:val="00397599"/>
    <w:rsid w:val="003A090C"/>
    <w:rsid w:val="003A0C9C"/>
    <w:rsid w:val="003A0D86"/>
    <w:rsid w:val="003A1355"/>
    <w:rsid w:val="003A19D9"/>
    <w:rsid w:val="003A1E70"/>
    <w:rsid w:val="003A2154"/>
    <w:rsid w:val="003A2479"/>
    <w:rsid w:val="003A2590"/>
    <w:rsid w:val="003A36EF"/>
    <w:rsid w:val="003A3D63"/>
    <w:rsid w:val="003A3D9C"/>
    <w:rsid w:val="003A40CE"/>
    <w:rsid w:val="003A4168"/>
    <w:rsid w:val="003A46C0"/>
    <w:rsid w:val="003A5740"/>
    <w:rsid w:val="003A5951"/>
    <w:rsid w:val="003A59E6"/>
    <w:rsid w:val="003A5B2F"/>
    <w:rsid w:val="003A5D33"/>
    <w:rsid w:val="003A62DE"/>
    <w:rsid w:val="003A6FFF"/>
    <w:rsid w:val="003A72E9"/>
    <w:rsid w:val="003A76BF"/>
    <w:rsid w:val="003A7803"/>
    <w:rsid w:val="003A7EF3"/>
    <w:rsid w:val="003B0008"/>
    <w:rsid w:val="003B0963"/>
    <w:rsid w:val="003B0C22"/>
    <w:rsid w:val="003B0F06"/>
    <w:rsid w:val="003B0F2A"/>
    <w:rsid w:val="003B1935"/>
    <w:rsid w:val="003B1E9A"/>
    <w:rsid w:val="003B242B"/>
    <w:rsid w:val="003B28B1"/>
    <w:rsid w:val="003B2DA5"/>
    <w:rsid w:val="003B2E38"/>
    <w:rsid w:val="003B2E8B"/>
    <w:rsid w:val="003B33A2"/>
    <w:rsid w:val="003B3E3D"/>
    <w:rsid w:val="003B44D1"/>
    <w:rsid w:val="003B4BE9"/>
    <w:rsid w:val="003B4CE6"/>
    <w:rsid w:val="003B4D6A"/>
    <w:rsid w:val="003B572B"/>
    <w:rsid w:val="003B678D"/>
    <w:rsid w:val="003B6886"/>
    <w:rsid w:val="003B6B89"/>
    <w:rsid w:val="003B7032"/>
    <w:rsid w:val="003B7074"/>
    <w:rsid w:val="003B74BA"/>
    <w:rsid w:val="003B7860"/>
    <w:rsid w:val="003B7936"/>
    <w:rsid w:val="003C042A"/>
    <w:rsid w:val="003C0CD2"/>
    <w:rsid w:val="003C119A"/>
    <w:rsid w:val="003C121F"/>
    <w:rsid w:val="003C150C"/>
    <w:rsid w:val="003C178C"/>
    <w:rsid w:val="003C1B15"/>
    <w:rsid w:val="003C1FC8"/>
    <w:rsid w:val="003C22E5"/>
    <w:rsid w:val="003C23DB"/>
    <w:rsid w:val="003C2BAF"/>
    <w:rsid w:val="003C3719"/>
    <w:rsid w:val="003C3A6F"/>
    <w:rsid w:val="003C3B9F"/>
    <w:rsid w:val="003C46EB"/>
    <w:rsid w:val="003C4EDA"/>
    <w:rsid w:val="003C5193"/>
    <w:rsid w:val="003C5456"/>
    <w:rsid w:val="003C64BF"/>
    <w:rsid w:val="003C69E4"/>
    <w:rsid w:val="003C6FBF"/>
    <w:rsid w:val="003C7399"/>
    <w:rsid w:val="003C7676"/>
    <w:rsid w:val="003C7924"/>
    <w:rsid w:val="003C7D04"/>
    <w:rsid w:val="003D02F4"/>
    <w:rsid w:val="003D04FC"/>
    <w:rsid w:val="003D09B9"/>
    <w:rsid w:val="003D09FE"/>
    <w:rsid w:val="003D0AE0"/>
    <w:rsid w:val="003D17C9"/>
    <w:rsid w:val="003D1CBE"/>
    <w:rsid w:val="003D1CFC"/>
    <w:rsid w:val="003D1D86"/>
    <w:rsid w:val="003D20CA"/>
    <w:rsid w:val="003D215E"/>
    <w:rsid w:val="003D238C"/>
    <w:rsid w:val="003D31FC"/>
    <w:rsid w:val="003D38AF"/>
    <w:rsid w:val="003D3CC7"/>
    <w:rsid w:val="003D4219"/>
    <w:rsid w:val="003D4A21"/>
    <w:rsid w:val="003D4BD9"/>
    <w:rsid w:val="003D581E"/>
    <w:rsid w:val="003D5962"/>
    <w:rsid w:val="003D5A6A"/>
    <w:rsid w:val="003D5C57"/>
    <w:rsid w:val="003D67D1"/>
    <w:rsid w:val="003D72A2"/>
    <w:rsid w:val="003D72C0"/>
    <w:rsid w:val="003E0001"/>
    <w:rsid w:val="003E1F5A"/>
    <w:rsid w:val="003E2137"/>
    <w:rsid w:val="003E2941"/>
    <w:rsid w:val="003E2C0C"/>
    <w:rsid w:val="003E4E82"/>
    <w:rsid w:val="003E52A9"/>
    <w:rsid w:val="003E5639"/>
    <w:rsid w:val="003E590D"/>
    <w:rsid w:val="003E5D79"/>
    <w:rsid w:val="003E64DE"/>
    <w:rsid w:val="003E6581"/>
    <w:rsid w:val="003E6585"/>
    <w:rsid w:val="003E6684"/>
    <w:rsid w:val="003E6844"/>
    <w:rsid w:val="003E7894"/>
    <w:rsid w:val="003E7E51"/>
    <w:rsid w:val="003F01F6"/>
    <w:rsid w:val="003F0811"/>
    <w:rsid w:val="003F1304"/>
    <w:rsid w:val="003F1B75"/>
    <w:rsid w:val="003F1CB4"/>
    <w:rsid w:val="003F2432"/>
    <w:rsid w:val="003F2453"/>
    <w:rsid w:val="003F2773"/>
    <w:rsid w:val="003F2886"/>
    <w:rsid w:val="003F2BEF"/>
    <w:rsid w:val="003F2EFC"/>
    <w:rsid w:val="003F2FBD"/>
    <w:rsid w:val="003F34A0"/>
    <w:rsid w:val="003F363C"/>
    <w:rsid w:val="003F38AA"/>
    <w:rsid w:val="003F4136"/>
    <w:rsid w:val="003F42C0"/>
    <w:rsid w:val="003F4A95"/>
    <w:rsid w:val="003F4AE8"/>
    <w:rsid w:val="003F4BE5"/>
    <w:rsid w:val="003F6306"/>
    <w:rsid w:val="003F6946"/>
    <w:rsid w:val="003F6A34"/>
    <w:rsid w:val="003F6CE2"/>
    <w:rsid w:val="003F6D95"/>
    <w:rsid w:val="003F7108"/>
    <w:rsid w:val="0040022E"/>
    <w:rsid w:val="004002DB"/>
    <w:rsid w:val="00400386"/>
    <w:rsid w:val="00400713"/>
    <w:rsid w:val="0040098D"/>
    <w:rsid w:val="004011EE"/>
    <w:rsid w:val="004013D0"/>
    <w:rsid w:val="00401778"/>
    <w:rsid w:val="004019C5"/>
    <w:rsid w:val="004022A9"/>
    <w:rsid w:val="0040269A"/>
    <w:rsid w:val="0040295F"/>
    <w:rsid w:val="00402DE5"/>
    <w:rsid w:val="00402E98"/>
    <w:rsid w:val="004033DD"/>
    <w:rsid w:val="00403929"/>
    <w:rsid w:val="00403DAD"/>
    <w:rsid w:val="0040433A"/>
    <w:rsid w:val="00404876"/>
    <w:rsid w:val="004048E3"/>
    <w:rsid w:val="00404BB1"/>
    <w:rsid w:val="0040512B"/>
    <w:rsid w:val="0040541B"/>
    <w:rsid w:val="004054C0"/>
    <w:rsid w:val="004055AE"/>
    <w:rsid w:val="00406AC5"/>
    <w:rsid w:val="0040755F"/>
    <w:rsid w:val="00410396"/>
    <w:rsid w:val="00410446"/>
    <w:rsid w:val="00410F6F"/>
    <w:rsid w:val="00412106"/>
    <w:rsid w:val="0041215D"/>
    <w:rsid w:val="00412B4E"/>
    <w:rsid w:val="0041303F"/>
    <w:rsid w:val="0041313D"/>
    <w:rsid w:val="004132AC"/>
    <w:rsid w:val="00413433"/>
    <w:rsid w:val="00413434"/>
    <w:rsid w:val="004139DE"/>
    <w:rsid w:val="00413C72"/>
    <w:rsid w:val="0041462C"/>
    <w:rsid w:val="00414B84"/>
    <w:rsid w:val="0041579B"/>
    <w:rsid w:val="00415921"/>
    <w:rsid w:val="00415DD4"/>
    <w:rsid w:val="00415F1D"/>
    <w:rsid w:val="00415FDC"/>
    <w:rsid w:val="00416111"/>
    <w:rsid w:val="004161B5"/>
    <w:rsid w:val="00416779"/>
    <w:rsid w:val="004168BB"/>
    <w:rsid w:val="00416D1C"/>
    <w:rsid w:val="004173AA"/>
    <w:rsid w:val="00417D50"/>
    <w:rsid w:val="00417E6A"/>
    <w:rsid w:val="0042010C"/>
    <w:rsid w:val="004201BD"/>
    <w:rsid w:val="00420316"/>
    <w:rsid w:val="00421AC0"/>
    <w:rsid w:val="0042321D"/>
    <w:rsid w:val="004232D4"/>
    <w:rsid w:val="004234AA"/>
    <w:rsid w:val="0042383A"/>
    <w:rsid w:val="00424515"/>
    <w:rsid w:val="00424FF4"/>
    <w:rsid w:val="004253EA"/>
    <w:rsid w:val="0042558B"/>
    <w:rsid w:val="00425C9B"/>
    <w:rsid w:val="00426170"/>
    <w:rsid w:val="00426282"/>
    <w:rsid w:val="0042655F"/>
    <w:rsid w:val="004268C0"/>
    <w:rsid w:val="004269EB"/>
    <w:rsid w:val="00426EF1"/>
    <w:rsid w:val="0042720C"/>
    <w:rsid w:val="00427630"/>
    <w:rsid w:val="00431152"/>
    <w:rsid w:val="00431257"/>
    <w:rsid w:val="004325A6"/>
    <w:rsid w:val="004326C5"/>
    <w:rsid w:val="0043280F"/>
    <w:rsid w:val="00432CCF"/>
    <w:rsid w:val="004330ED"/>
    <w:rsid w:val="00434514"/>
    <w:rsid w:val="004348A2"/>
    <w:rsid w:val="00434A98"/>
    <w:rsid w:val="004351FF"/>
    <w:rsid w:val="0043524E"/>
    <w:rsid w:val="0043587C"/>
    <w:rsid w:val="00435A93"/>
    <w:rsid w:val="00435C8D"/>
    <w:rsid w:val="00435D76"/>
    <w:rsid w:val="00435E63"/>
    <w:rsid w:val="004360E8"/>
    <w:rsid w:val="004364CD"/>
    <w:rsid w:val="0043709C"/>
    <w:rsid w:val="00437582"/>
    <w:rsid w:val="00440048"/>
    <w:rsid w:val="00440ACF"/>
    <w:rsid w:val="00440EAD"/>
    <w:rsid w:val="00441116"/>
    <w:rsid w:val="0044174D"/>
    <w:rsid w:val="00441F82"/>
    <w:rsid w:val="0044216F"/>
    <w:rsid w:val="00442FA5"/>
    <w:rsid w:val="0044339E"/>
    <w:rsid w:val="00443DBE"/>
    <w:rsid w:val="0044419E"/>
    <w:rsid w:val="00444711"/>
    <w:rsid w:val="004448A3"/>
    <w:rsid w:val="00444DBA"/>
    <w:rsid w:val="00444F74"/>
    <w:rsid w:val="00445347"/>
    <w:rsid w:val="00445E22"/>
    <w:rsid w:val="00446458"/>
    <w:rsid w:val="004469E2"/>
    <w:rsid w:val="00446A37"/>
    <w:rsid w:val="0044711A"/>
    <w:rsid w:val="00447E23"/>
    <w:rsid w:val="004504F7"/>
    <w:rsid w:val="00450606"/>
    <w:rsid w:val="00451D2E"/>
    <w:rsid w:val="00452ACB"/>
    <w:rsid w:val="00452D63"/>
    <w:rsid w:val="00452F09"/>
    <w:rsid w:val="0045412D"/>
    <w:rsid w:val="00454183"/>
    <w:rsid w:val="0045466F"/>
    <w:rsid w:val="00454D8C"/>
    <w:rsid w:val="0045518F"/>
    <w:rsid w:val="004554B1"/>
    <w:rsid w:val="004558B2"/>
    <w:rsid w:val="00455AB0"/>
    <w:rsid w:val="00455CB3"/>
    <w:rsid w:val="00455CDB"/>
    <w:rsid w:val="00455F27"/>
    <w:rsid w:val="004565EA"/>
    <w:rsid w:val="004568A4"/>
    <w:rsid w:val="00456BDF"/>
    <w:rsid w:val="004571D4"/>
    <w:rsid w:val="00460274"/>
    <w:rsid w:val="0046029E"/>
    <w:rsid w:val="0046083C"/>
    <w:rsid w:val="00460891"/>
    <w:rsid w:val="004613B8"/>
    <w:rsid w:val="00461485"/>
    <w:rsid w:val="0046215B"/>
    <w:rsid w:val="00462600"/>
    <w:rsid w:val="00462EA9"/>
    <w:rsid w:val="0046525F"/>
    <w:rsid w:val="0046672F"/>
    <w:rsid w:val="004667C0"/>
    <w:rsid w:val="00466BB6"/>
    <w:rsid w:val="00467115"/>
    <w:rsid w:val="00470380"/>
    <w:rsid w:val="00470385"/>
    <w:rsid w:val="0047048E"/>
    <w:rsid w:val="00470C84"/>
    <w:rsid w:val="004718AA"/>
    <w:rsid w:val="00471CDC"/>
    <w:rsid w:val="00471E9C"/>
    <w:rsid w:val="00472128"/>
    <w:rsid w:val="0047240C"/>
    <w:rsid w:val="00472444"/>
    <w:rsid w:val="00472556"/>
    <w:rsid w:val="00472688"/>
    <w:rsid w:val="00472925"/>
    <w:rsid w:val="00472F7B"/>
    <w:rsid w:val="0047343D"/>
    <w:rsid w:val="0047357A"/>
    <w:rsid w:val="0047360E"/>
    <w:rsid w:val="00473778"/>
    <w:rsid w:val="00474058"/>
    <w:rsid w:val="00474FC8"/>
    <w:rsid w:val="00475211"/>
    <w:rsid w:val="0047521E"/>
    <w:rsid w:val="004759D0"/>
    <w:rsid w:val="00475D0A"/>
    <w:rsid w:val="00476A03"/>
    <w:rsid w:val="00476DF5"/>
    <w:rsid w:val="00476FCF"/>
    <w:rsid w:val="00477985"/>
    <w:rsid w:val="004800A8"/>
    <w:rsid w:val="00480C45"/>
    <w:rsid w:val="00480D09"/>
    <w:rsid w:val="00480D5D"/>
    <w:rsid w:val="0048113F"/>
    <w:rsid w:val="004816B2"/>
    <w:rsid w:val="00481F4C"/>
    <w:rsid w:val="00482770"/>
    <w:rsid w:val="00482CD2"/>
    <w:rsid w:val="00483AA6"/>
    <w:rsid w:val="00483C47"/>
    <w:rsid w:val="004841E2"/>
    <w:rsid w:val="0048486D"/>
    <w:rsid w:val="00484FD7"/>
    <w:rsid w:val="004850E6"/>
    <w:rsid w:val="00485322"/>
    <w:rsid w:val="00485700"/>
    <w:rsid w:val="0048588E"/>
    <w:rsid w:val="004858EA"/>
    <w:rsid w:val="00485917"/>
    <w:rsid w:val="0048627B"/>
    <w:rsid w:val="0048659D"/>
    <w:rsid w:val="00486C34"/>
    <w:rsid w:val="004870BD"/>
    <w:rsid w:val="0048730E"/>
    <w:rsid w:val="0048768C"/>
    <w:rsid w:val="004878AD"/>
    <w:rsid w:val="00487AB6"/>
    <w:rsid w:val="004903B0"/>
    <w:rsid w:val="00490494"/>
    <w:rsid w:val="0049085B"/>
    <w:rsid w:val="00490BAF"/>
    <w:rsid w:val="00492903"/>
    <w:rsid w:val="00492D3C"/>
    <w:rsid w:val="00492FB5"/>
    <w:rsid w:val="0049302E"/>
    <w:rsid w:val="004935A2"/>
    <w:rsid w:val="0049449B"/>
    <w:rsid w:val="00494521"/>
    <w:rsid w:val="004946E3"/>
    <w:rsid w:val="00494B52"/>
    <w:rsid w:val="00494E18"/>
    <w:rsid w:val="004950DD"/>
    <w:rsid w:val="004950F1"/>
    <w:rsid w:val="004954DA"/>
    <w:rsid w:val="0049564A"/>
    <w:rsid w:val="004956BD"/>
    <w:rsid w:val="004957A7"/>
    <w:rsid w:val="00495B12"/>
    <w:rsid w:val="00495CDA"/>
    <w:rsid w:val="00495D7D"/>
    <w:rsid w:val="00495EB7"/>
    <w:rsid w:val="004967EE"/>
    <w:rsid w:val="00496CF7"/>
    <w:rsid w:val="00496D37"/>
    <w:rsid w:val="00497311"/>
    <w:rsid w:val="00497BAB"/>
    <w:rsid w:val="004A01D1"/>
    <w:rsid w:val="004A0387"/>
    <w:rsid w:val="004A0B47"/>
    <w:rsid w:val="004A1273"/>
    <w:rsid w:val="004A192A"/>
    <w:rsid w:val="004A2B72"/>
    <w:rsid w:val="004A2DCD"/>
    <w:rsid w:val="004A32C2"/>
    <w:rsid w:val="004A3499"/>
    <w:rsid w:val="004A365B"/>
    <w:rsid w:val="004A49A6"/>
    <w:rsid w:val="004A4B40"/>
    <w:rsid w:val="004A4DDE"/>
    <w:rsid w:val="004A50E2"/>
    <w:rsid w:val="004A5BB1"/>
    <w:rsid w:val="004A6048"/>
    <w:rsid w:val="004A607E"/>
    <w:rsid w:val="004A78E7"/>
    <w:rsid w:val="004A7962"/>
    <w:rsid w:val="004B008C"/>
    <w:rsid w:val="004B0A76"/>
    <w:rsid w:val="004B1779"/>
    <w:rsid w:val="004B1FB0"/>
    <w:rsid w:val="004B2760"/>
    <w:rsid w:val="004B2AC7"/>
    <w:rsid w:val="004B2FD2"/>
    <w:rsid w:val="004B3121"/>
    <w:rsid w:val="004B31CF"/>
    <w:rsid w:val="004B3303"/>
    <w:rsid w:val="004B3454"/>
    <w:rsid w:val="004B363B"/>
    <w:rsid w:val="004B405B"/>
    <w:rsid w:val="004B423F"/>
    <w:rsid w:val="004B4D08"/>
    <w:rsid w:val="004B4D54"/>
    <w:rsid w:val="004B4FB3"/>
    <w:rsid w:val="004B5071"/>
    <w:rsid w:val="004B52AE"/>
    <w:rsid w:val="004B55FB"/>
    <w:rsid w:val="004B5C99"/>
    <w:rsid w:val="004B6AB0"/>
    <w:rsid w:val="004B6ADA"/>
    <w:rsid w:val="004B6DAF"/>
    <w:rsid w:val="004B6EB0"/>
    <w:rsid w:val="004B7305"/>
    <w:rsid w:val="004B7343"/>
    <w:rsid w:val="004B76FB"/>
    <w:rsid w:val="004B7D90"/>
    <w:rsid w:val="004C0260"/>
    <w:rsid w:val="004C038C"/>
    <w:rsid w:val="004C0942"/>
    <w:rsid w:val="004C1911"/>
    <w:rsid w:val="004C1D20"/>
    <w:rsid w:val="004C234C"/>
    <w:rsid w:val="004C25B5"/>
    <w:rsid w:val="004C29CC"/>
    <w:rsid w:val="004C2A05"/>
    <w:rsid w:val="004C2D8B"/>
    <w:rsid w:val="004C3D8F"/>
    <w:rsid w:val="004C4744"/>
    <w:rsid w:val="004C4FC0"/>
    <w:rsid w:val="004C50B2"/>
    <w:rsid w:val="004C5176"/>
    <w:rsid w:val="004C548A"/>
    <w:rsid w:val="004C7C16"/>
    <w:rsid w:val="004C7E3C"/>
    <w:rsid w:val="004C7E75"/>
    <w:rsid w:val="004D0027"/>
    <w:rsid w:val="004D0D08"/>
    <w:rsid w:val="004D28DA"/>
    <w:rsid w:val="004D2F05"/>
    <w:rsid w:val="004D3F66"/>
    <w:rsid w:val="004D4130"/>
    <w:rsid w:val="004D4202"/>
    <w:rsid w:val="004D4ACB"/>
    <w:rsid w:val="004D4E8E"/>
    <w:rsid w:val="004D567D"/>
    <w:rsid w:val="004D5826"/>
    <w:rsid w:val="004D5AA9"/>
    <w:rsid w:val="004D689B"/>
    <w:rsid w:val="004D6B90"/>
    <w:rsid w:val="004D6CE7"/>
    <w:rsid w:val="004D6F7B"/>
    <w:rsid w:val="004D713B"/>
    <w:rsid w:val="004E0936"/>
    <w:rsid w:val="004E17E1"/>
    <w:rsid w:val="004E1B06"/>
    <w:rsid w:val="004E2662"/>
    <w:rsid w:val="004E3509"/>
    <w:rsid w:val="004E362F"/>
    <w:rsid w:val="004E3AF6"/>
    <w:rsid w:val="004E3B95"/>
    <w:rsid w:val="004E3D70"/>
    <w:rsid w:val="004E4299"/>
    <w:rsid w:val="004E4352"/>
    <w:rsid w:val="004E43AA"/>
    <w:rsid w:val="004E43AD"/>
    <w:rsid w:val="004E45FB"/>
    <w:rsid w:val="004E46C2"/>
    <w:rsid w:val="004E5086"/>
    <w:rsid w:val="004E5E90"/>
    <w:rsid w:val="004E6B4A"/>
    <w:rsid w:val="004E6DF2"/>
    <w:rsid w:val="004E6ED1"/>
    <w:rsid w:val="004E7349"/>
    <w:rsid w:val="004E7661"/>
    <w:rsid w:val="004E780B"/>
    <w:rsid w:val="004E792D"/>
    <w:rsid w:val="004E7CD4"/>
    <w:rsid w:val="004E7D84"/>
    <w:rsid w:val="004F05E0"/>
    <w:rsid w:val="004F06AF"/>
    <w:rsid w:val="004F0757"/>
    <w:rsid w:val="004F0D7A"/>
    <w:rsid w:val="004F19AA"/>
    <w:rsid w:val="004F2102"/>
    <w:rsid w:val="004F2A20"/>
    <w:rsid w:val="004F3B3A"/>
    <w:rsid w:val="004F43BA"/>
    <w:rsid w:val="004F442C"/>
    <w:rsid w:val="004F4478"/>
    <w:rsid w:val="004F4795"/>
    <w:rsid w:val="004F4941"/>
    <w:rsid w:val="004F4D09"/>
    <w:rsid w:val="004F571A"/>
    <w:rsid w:val="004F5A38"/>
    <w:rsid w:val="004F6A37"/>
    <w:rsid w:val="004F76F5"/>
    <w:rsid w:val="004F79E6"/>
    <w:rsid w:val="004F7FFD"/>
    <w:rsid w:val="005027B3"/>
    <w:rsid w:val="00502E48"/>
    <w:rsid w:val="00503190"/>
    <w:rsid w:val="00503E3C"/>
    <w:rsid w:val="00504BD6"/>
    <w:rsid w:val="00505357"/>
    <w:rsid w:val="00506BA5"/>
    <w:rsid w:val="00506F8F"/>
    <w:rsid w:val="00507539"/>
    <w:rsid w:val="00507963"/>
    <w:rsid w:val="00510091"/>
    <w:rsid w:val="00511645"/>
    <w:rsid w:val="005126F7"/>
    <w:rsid w:val="0051338F"/>
    <w:rsid w:val="005136F5"/>
    <w:rsid w:val="00513739"/>
    <w:rsid w:val="005138D9"/>
    <w:rsid w:val="00513AAA"/>
    <w:rsid w:val="00513CCA"/>
    <w:rsid w:val="005149C9"/>
    <w:rsid w:val="00514C4A"/>
    <w:rsid w:val="00515029"/>
    <w:rsid w:val="00515A5C"/>
    <w:rsid w:val="005161B9"/>
    <w:rsid w:val="00516762"/>
    <w:rsid w:val="00516BD3"/>
    <w:rsid w:val="00517CAF"/>
    <w:rsid w:val="00517ED1"/>
    <w:rsid w:val="0052005B"/>
    <w:rsid w:val="00520A75"/>
    <w:rsid w:val="005213F1"/>
    <w:rsid w:val="005219DC"/>
    <w:rsid w:val="00522269"/>
    <w:rsid w:val="0052334B"/>
    <w:rsid w:val="0052369F"/>
    <w:rsid w:val="00524032"/>
    <w:rsid w:val="00524294"/>
    <w:rsid w:val="00524C6A"/>
    <w:rsid w:val="005258BB"/>
    <w:rsid w:val="00525D10"/>
    <w:rsid w:val="005262A6"/>
    <w:rsid w:val="005262BE"/>
    <w:rsid w:val="00527504"/>
    <w:rsid w:val="0052755A"/>
    <w:rsid w:val="00527DFD"/>
    <w:rsid w:val="00527EC0"/>
    <w:rsid w:val="0053031B"/>
    <w:rsid w:val="00530603"/>
    <w:rsid w:val="0053239F"/>
    <w:rsid w:val="0053248E"/>
    <w:rsid w:val="00532B2B"/>
    <w:rsid w:val="00533302"/>
    <w:rsid w:val="0053349F"/>
    <w:rsid w:val="00533903"/>
    <w:rsid w:val="00534003"/>
    <w:rsid w:val="0053400D"/>
    <w:rsid w:val="00535691"/>
    <w:rsid w:val="005357CA"/>
    <w:rsid w:val="005357EB"/>
    <w:rsid w:val="00535FEC"/>
    <w:rsid w:val="0053649A"/>
    <w:rsid w:val="00536CF0"/>
    <w:rsid w:val="00537117"/>
    <w:rsid w:val="00537484"/>
    <w:rsid w:val="00537FBB"/>
    <w:rsid w:val="00540222"/>
    <w:rsid w:val="005403BA"/>
    <w:rsid w:val="0054049A"/>
    <w:rsid w:val="00540BCD"/>
    <w:rsid w:val="00540DDF"/>
    <w:rsid w:val="00540FC3"/>
    <w:rsid w:val="005416BB"/>
    <w:rsid w:val="00542927"/>
    <w:rsid w:val="005431A0"/>
    <w:rsid w:val="00543F56"/>
    <w:rsid w:val="005443B6"/>
    <w:rsid w:val="00544770"/>
    <w:rsid w:val="005466A3"/>
    <w:rsid w:val="005466DA"/>
    <w:rsid w:val="00546706"/>
    <w:rsid w:val="005469C2"/>
    <w:rsid w:val="005471C1"/>
    <w:rsid w:val="00547AFA"/>
    <w:rsid w:val="005503A9"/>
    <w:rsid w:val="0055092C"/>
    <w:rsid w:val="00550951"/>
    <w:rsid w:val="00550B82"/>
    <w:rsid w:val="005511AE"/>
    <w:rsid w:val="005516A2"/>
    <w:rsid w:val="00551959"/>
    <w:rsid w:val="0055274E"/>
    <w:rsid w:val="005529E6"/>
    <w:rsid w:val="00552AE8"/>
    <w:rsid w:val="005534BA"/>
    <w:rsid w:val="00553AE6"/>
    <w:rsid w:val="00553EF4"/>
    <w:rsid w:val="005540CA"/>
    <w:rsid w:val="00554222"/>
    <w:rsid w:val="005542AF"/>
    <w:rsid w:val="00554BE4"/>
    <w:rsid w:val="005550CA"/>
    <w:rsid w:val="005551F3"/>
    <w:rsid w:val="0055522E"/>
    <w:rsid w:val="00555C3E"/>
    <w:rsid w:val="00555FEE"/>
    <w:rsid w:val="005561BB"/>
    <w:rsid w:val="00556617"/>
    <w:rsid w:val="005566C2"/>
    <w:rsid w:val="00556AC2"/>
    <w:rsid w:val="00556E08"/>
    <w:rsid w:val="005572DC"/>
    <w:rsid w:val="00557901"/>
    <w:rsid w:val="00557A12"/>
    <w:rsid w:val="00557B1B"/>
    <w:rsid w:val="00557D3E"/>
    <w:rsid w:val="005602DC"/>
    <w:rsid w:val="00560E4F"/>
    <w:rsid w:val="00560F1F"/>
    <w:rsid w:val="00560FD0"/>
    <w:rsid w:val="00561C3A"/>
    <w:rsid w:val="0056232A"/>
    <w:rsid w:val="005627C8"/>
    <w:rsid w:val="00565622"/>
    <w:rsid w:val="005659DD"/>
    <w:rsid w:val="00565B29"/>
    <w:rsid w:val="00566760"/>
    <w:rsid w:val="00566766"/>
    <w:rsid w:val="00566833"/>
    <w:rsid w:val="00566956"/>
    <w:rsid w:val="00566E6E"/>
    <w:rsid w:val="0056771C"/>
    <w:rsid w:val="00567775"/>
    <w:rsid w:val="00567832"/>
    <w:rsid w:val="00567847"/>
    <w:rsid w:val="00567993"/>
    <w:rsid w:val="00567B77"/>
    <w:rsid w:val="00570548"/>
    <w:rsid w:val="00570DBD"/>
    <w:rsid w:val="005711C7"/>
    <w:rsid w:val="00571316"/>
    <w:rsid w:val="00571A0A"/>
    <w:rsid w:val="00571A60"/>
    <w:rsid w:val="005724ED"/>
    <w:rsid w:val="00572B7E"/>
    <w:rsid w:val="00572CAC"/>
    <w:rsid w:val="005733C0"/>
    <w:rsid w:val="0057357E"/>
    <w:rsid w:val="0057378A"/>
    <w:rsid w:val="0057380C"/>
    <w:rsid w:val="005739D6"/>
    <w:rsid w:val="00574610"/>
    <w:rsid w:val="00574F73"/>
    <w:rsid w:val="00574FD0"/>
    <w:rsid w:val="0057516A"/>
    <w:rsid w:val="00575E95"/>
    <w:rsid w:val="00576241"/>
    <w:rsid w:val="00576E66"/>
    <w:rsid w:val="00577064"/>
    <w:rsid w:val="00577090"/>
    <w:rsid w:val="00577863"/>
    <w:rsid w:val="00577C84"/>
    <w:rsid w:val="00580F2F"/>
    <w:rsid w:val="00581224"/>
    <w:rsid w:val="005820C9"/>
    <w:rsid w:val="005827AE"/>
    <w:rsid w:val="00582ADB"/>
    <w:rsid w:val="0058333B"/>
    <w:rsid w:val="005837E2"/>
    <w:rsid w:val="00583B81"/>
    <w:rsid w:val="00584B3B"/>
    <w:rsid w:val="00584EA9"/>
    <w:rsid w:val="00585ECD"/>
    <w:rsid w:val="005861B4"/>
    <w:rsid w:val="00586455"/>
    <w:rsid w:val="00586A0A"/>
    <w:rsid w:val="00587159"/>
    <w:rsid w:val="00587301"/>
    <w:rsid w:val="00587D2A"/>
    <w:rsid w:val="005901E1"/>
    <w:rsid w:val="00590233"/>
    <w:rsid w:val="00591357"/>
    <w:rsid w:val="00591D21"/>
    <w:rsid w:val="005922B1"/>
    <w:rsid w:val="00592ECA"/>
    <w:rsid w:val="0059307B"/>
    <w:rsid w:val="00593296"/>
    <w:rsid w:val="0059437D"/>
    <w:rsid w:val="00594718"/>
    <w:rsid w:val="0059490D"/>
    <w:rsid w:val="005954D7"/>
    <w:rsid w:val="005956CF"/>
    <w:rsid w:val="0059688B"/>
    <w:rsid w:val="00596DEA"/>
    <w:rsid w:val="00596E08"/>
    <w:rsid w:val="0059719C"/>
    <w:rsid w:val="0059725E"/>
    <w:rsid w:val="005973B5"/>
    <w:rsid w:val="005974A7"/>
    <w:rsid w:val="00597533"/>
    <w:rsid w:val="00597E10"/>
    <w:rsid w:val="005A05C3"/>
    <w:rsid w:val="005A0B86"/>
    <w:rsid w:val="005A0C00"/>
    <w:rsid w:val="005A0C75"/>
    <w:rsid w:val="005A0CE0"/>
    <w:rsid w:val="005A0D8D"/>
    <w:rsid w:val="005A105F"/>
    <w:rsid w:val="005A116D"/>
    <w:rsid w:val="005A1F97"/>
    <w:rsid w:val="005A24BD"/>
    <w:rsid w:val="005A29CC"/>
    <w:rsid w:val="005A332C"/>
    <w:rsid w:val="005A3B46"/>
    <w:rsid w:val="005A3FDC"/>
    <w:rsid w:val="005A455B"/>
    <w:rsid w:val="005A49C4"/>
    <w:rsid w:val="005A4AB3"/>
    <w:rsid w:val="005A4F56"/>
    <w:rsid w:val="005A5252"/>
    <w:rsid w:val="005A5D12"/>
    <w:rsid w:val="005A6DD8"/>
    <w:rsid w:val="005A6F1F"/>
    <w:rsid w:val="005A7337"/>
    <w:rsid w:val="005A7342"/>
    <w:rsid w:val="005A73A8"/>
    <w:rsid w:val="005A7999"/>
    <w:rsid w:val="005A79DF"/>
    <w:rsid w:val="005B0376"/>
    <w:rsid w:val="005B05B6"/>
    <w:rsid w:val="005B103E"/>
    <w:rsid w:val="005B1262"/>
    <w:rsid w:val="005B1426"/>
    <w:rsid w:val="005B1D8F"/>
    <w:rsid w:val="005B2061"/>
    <w:rsid w:val="005B21FE"/>
    <w:rsid w:val="005B2431"/>
    <w:rsid w:val="005B281E"/>
    <w:rsid w:val="005B287E"/>
    <w:rsid w:val="005B287F"/>
    <w:rsid w:val="005B2E03"/>
    <w:rsid w:val="005B2FE4"/>
    <w:rsid w:val="005B37A8"/>
    <w:rsid w:val="005B4099"/>
    <w:rsid w:val="005B4C76"/>
    <w:rsid w:val="005B54B4"/>
    <w:rsid w:val="005B597E"/>
    <w:rsid w:val="005B5B5F"/>
    <w:rsid w:val="005B5C34"/>
    <w:rsid w:val="005B5FC3"/>
    <w:rsid w:val="005B66A8"/>
    <w:rsid w:val="005B691B"/>
    <w:rsid w:val="005B6B87"/>
    <w:rsid w:val="005B7120"/>
    <w:rsid w:val="005C0D3A"/>
    <w:rsid w:val="005C101F"/>
    <w:rsid w:val="005C15B9"/>
    <w:rsid w:val="005C1D50"/>
    <w:rsid w:val="005C1FE4"/>
    <w:rsid w:val="005C2F14"/>
    <w:rsid w:val="005C31F0"/>
    <w:rsid w:val="005C31FA"/>
    <w:rsid w:val="005C3E49"/>
    <w:rsid w:val="005C4659"/>
    <w:rsid w:val="005C4C38"/>
    <w:rsid w:val="005C5497"/>
    <w:rsid w:val="005C5679"/>
    <w:rsid w:val="005C593C"/>
    <w:rsid w:val="005C59BC"/>
    <w:rsid w:val="005C5B21"/>
    <w:rsid w:val="005C5CC4"/>
    <w:rsid w:val="005C600F"/>
    <w:rsid w:val="005C6A72"/>
    <w:rsid w:val="005C6F7E"/>
    <w:rsid w:val="005C7248"/>
    <w:rsid w:val="005C7559"/>
    <w:rsid w:val="005C7FD5"/>
    <w:rsid w:val="005D04FA"/>
    <w:rsid w:val="005D0694"/>
    <w:rsid w:val="005D087B"/>
    <w:rsid w:val="005D09FD"/>
    <w:rsid w:val="005D11DC"/>
    <w:rsid w:val="005D16D1"/>
    <w:rsid w:val="005D2105"/>
    <w:rsid w:val="005D31AB"/>
    <w:rsid w:val="005D3ABA"/>
    <w:rsid w:val="005D3B23"/>
    <w:rsid w:val="005D422B"/>
    <w:rsid w:val="005D461B"/>
    <w:rsid w:val="005D4956"/>
    <w:rsid w:val="005D4B6A"/>
    <w:rsid w:val="005D4F48"/>
    <w:rsid w:val="005D5325"/>
    <w:rsid w:val="005D6157"/>
    <w:rsid w:val="005D684C"/>
    <w:rsid w:val="005D6C77"/>
    <w:rsid w:val="005D7F4C"/>
    <w:rsid w:val="005E0022"/>
    <w:rsid w:val="005E0134"/>
    <w:rsid w:val="005E0D3B"/>
    <w:rsid w:val="005E0EC4"/>
    <w:rsid w:val="005E1186"/>
    <w:rsid w:val="005E126A"/>
    <w:rsid w:val="005E1E04"/>
    <w:rsid w:val="005E1F79"/>
    <w:rsid w:val="005E1F9B"/>
    <w:rsid w:val="005E2B82"/>
    <w:rsid w:val="005E331F"/>
    <w:rsid w:val="005E38B1"/>
    <w:rsid w:val="005E3AB0"/>
    <w:rsid w:val="005E3D12"/>
    <w:rsid w:val="005E4238"/>
    <w:rsid w:val="005E44B6"/>
    <w:rsid w:val="005E4DBC"/>
    <w:rsid w:val="005E52C3"/>
    <w:rsid w:val="005E559D"/>
    <w:rsid w:val="005E5D60"/>
    <w:rsid w:val="005E6227"/>
    <w:rsid w:val="005E6A5E"/>
    <w:rsid w:val="005E6C57"/>
    <w:rsid w:val="005E7F55"/>
    <w:rsid w:val="005F1927"/>
    <w:rsid w:val="005F223D"/>
    <w:rsid w:val="005F2249"/>
    <w:rsid w:val="005F241C"/>
    <w:rsid w:val="005F258B"/>
    <w:rsid w:val="005F2715"/>
    <w:rsid w:val="005F27AB"/>
    <w:rsid w:val="005F27B7"/>
    <w:rsid w:val="005F27EC"/>
    <w:rsid w:val="005F27F9"/>
    <w:rsid w:val="005F32E0"/>
    <w:rsid w:val="005F3D79"/>
    <w:rsid w:val="005F3FF0"/>
    <w:rsid w:val="005F4137"/>
    <w:rsid w:val="005F432E"/>
    <w:rsid w:val="005F4644"/>
    <w:rsid w:val="005F4C5D"/>
    <w:rsid w:val="005F4F8E"/>
    <w:rsid w:val="005F4FE0"/>
    <w:rsid w:val="005F5060"/>
    <w:rsid w:val="005F55F5"/>
    <w:rsid w:val="005F56A8"/>
    <w:rsid w:val="005F5758"/>
    <w:rsid w:val="005F5A71"/>
    <w:rsid w:val="005F5BD2"/>
    <w:rsid w:val="005F63BB"/>
    <w:rsid w:val="005F655B"/>
    <w:rsid w:val="005F711F"/>
    <w:rsid w:val="00600439"/>
    <w:rsid w:val="006004A4"/>
    <w:rsid w:val="0060149C"/>
    <w:rsid w:val="00601672"/>
    <w:rsid w:val="006016D2"/>
    <w:rsid w:val="00602558"/>
    <w:rsid w:val="00603030"/>
    <w:rsid w:val="006036E8"/>
    <w:rsid w:val="006041E3"/>
    <w:rsid w:val="0060438C"/>
    <w:rsid w:val="006044B8"/>
    <w:rsid w:val="00604D12"/>
    <w:rsid w:val="00605184"/>
    <w:rsid w:val="006052DB"/>
    <w:rsid w:val="00605473"/>
    <w:rsid w:val="0060577E"/>
    <w:rsid w:val="00605DA3"/>
    <w:rsid w:val="0060651E"/>
    <w:rsid w:val="0060656C"/>
    <w:rsid w:val="00606728"/>
    <w:rsid w:val="00606B55"/>
    <w:rsid w:val="00606CD8"/>
    <w:rsid w:val="00606CFA"/>
    <w:rsid w:val="00610CB7"/>
    <w:rsid w:val="00610EF5"/>
    <w:rsid w:val="006114D8"/>
    <w:rsid w:val="00611E16"/>
    <w:rsid w:val="006127AA"/>
    <w:rsid w:val="006138A2"/>
    <w:rsid w:val="00613A97"/>
    <w:rsid w:val="00613B23"/>
    <w:rsid w:val="00613C5A"/>
    <w:rsid w:val="00613D44"/>
    <w:rsid w:val="006140C0"/>
    <w:rsid w:val="00615B8D"/>
    <w:rsid w:val="006169EE"/>
    <w:rsid w:val="00616CA1"/>
    <w:rsid w:val="006178BD"/>
    <w:rsid w:val="00617E0E"/>
    <w:rsid w:val="006204F6"/>
    <w:rsid w:val="0062086A"/>
    <w:rsid w:val="006208CB"/>
    <w:rsid w:val="00620A03"/>
    <w:rsid w:val="00620C9D"/>
    <w:rsid w:val="00621430"/>
    <w:rsid w:val="006219A6"/>
    <w:rsid w:val="006221BE"/>
    <w:rsid w:val="0062231F"/>
    <w:rsid w:val="006226D7"/>
    <w:rsid w:val="0062276B"/>
    <w:rsid w:val="006233C8"/>
    <w:rsid w:val="00623812"/>
    <w:rsid w:val="00623D65"/>
    <w:rsid w:val="006243A6"/>
    <w:rsid w:val="006247CE"/>
    <w:rsid w:val="00624D38"/>
    <w:rsid w:val="00625677"/>
    <w:rsid w:val="00625812"/>
    <w:rsid w:val="00625A81"/>
    <w:rsid w:val="00625E21"/>
    <w:rsid w:val="00625F13"/>
    <w:rsid w:val="006262CE"/>
    <w:rsid w:val="00626391"/>
    <w:rsid w:val="0062667F"/>
    <w:rsid w:val="00626DF2"/>
    <w:rsid w:val="00627CCE"/>
    <w:rsid w:val="006302A9"/>
    <w:rsid w:val="0063091C"/>
    <w:rsid w:val="00630A07"/>
    <w:rsid w:val="00631310"/>
    <w:rsid w:val="006319A9"/>
    <w:rsid w:val="006319F8"/>
    <w:rsid w:val="0063212A"/>
    <w:rsid w:val="006335B6"/>
    <w:rsid w:val="00633A0E"/>
    <w:rsid w:val="006340D9"/>
    <w:rsid w:val="00634B15"/>
    <w:rsid w:val="00634E4A"/>
    <w:rsid w:val="006351D8"/>
    <w:rsid w:val="006352DA"/>
    <w:rsid w:val="006353D5"/>
    <w:rsid w:val="00635733"/>
    <w:rsid w:val="006358C0"/>
    <w:rsid w:val="00636415"/>
    <w:rsid w:val="006365AD"/>
    <w:rsid w:val="006366A9"/>
    <w:rsid w:val="00636836"/>
    <w:rsid w:val="00636AE5"/>
    <w:rsid w:val="00637259"/>
    <w:rsid w:val="006373DA"/>
    <w:rsid w:val="00637472"/>
    <w:rsid w:val="006374E0"/>
    <w:rsid w:val="006374F1"/>
    <w:rsid w:val="006377D0"/>
    <w:rsid w:val="00637ABA"/>
    <w:rsid w:val="006404DA"/>
    <w:rsid w:val="0064151A"/>
    <w:rsid w:val="006417EB"/>
    <w:rsid w:val="00641E05"/>
    <w:rsid w:val="00641FE6"/>
    <w:rsid w:val="0064235C"/>
    <w:rsid w:val="006424AD"/>
    <w:rsid w:val="0064280E"/>
    <w:rsid w:val="00642BDD"/>
    <w:rsid w:val="00642C79"/>
    <w:rsid w:val="0064317C"/>
    <w:rsid w:val="00643CF7"/>
    <w:rsid w:val="00643E37"/>
    <w:rsid w:val="006445E4"/>
    <w:rsid w:val="00644CBE"/>
    <w:rsid w:val="00644D27"/>
    <w:rsid w:val="0064535A"/>
    <w:rsid w:val="00646A8F"/>
    <w:rsid w:val="00646DE5"/>
    <w:rsid w:val="00646E07"/>
    <w:rsid w:val="006471D1"/>
    <w:rsid w:val="00647B1A"/>
    <w:rsid w:val="00647EC9"/>
    <w:rsid w:val="00647EE7"/>
    <w:rsid w:val="00647F8D"/>
    <w:rsid w:val="0065105A"/>
    <w:rsid w:val="006511FB"/>
    <w:rsid w:val="00651CE5"/>
    <w:rsid w:val="00652138"/>
    <w:rsid w:val="006525B3"/>
    <w:rsid w:val="006527A5"/>
    <w:rsid w:val="00652E0D"/>
    <w:rsid w:val="006534B3"/>
    <w:rsid w:val="00653BA7"/>
    <w:rsid w:val="00654524"/>
    <w:rsid w:val="00655071"/>
    <w:rsid w:val="00655124"/>
    <w:rsid w:val="00655666"/>
    <w:rsid w:val="006560B5"/>
    <w:rsid w:val="00656DBF"/>
    <w:rsid w:val="00657375"/>
    <w:rsid w:val="006578E7"/>
    <w:rsid w:val="00657EC7"/>
    <w:rsid w:val="006600E6"/>
    <w:rsid w:val="00660D23"/>
    <w:rsid w:val="00661926"/>
    <w:rsid w:val="00661C54"/>
    <w:rsid w:val="0066266B"/>
    <w:rsid w:val="00662913"/>
    <w:rsid w:val="00662EAF"/>
    <w:rsid w:val="00663036"/>
    <w:rsid w:val="006637C2"/>
    <w:rsid w:val="00664990"/>
    <w:rsid w:val="006659DE"/>
    <w:rsid w:val="00665AA2"/>
    <w:rsid w:val="00665B2A"/>
    <w:rsid w:val="00665C45"/>
    <w:rsid w:val="006660F4"/>
    <w:rsid w:val="00666182"/>
    <w:rsid w:val="00666B3E"/>
    <w:rsid w:val="00666CF9"/>
    <w:rsid w:val="00667450"/>
    <w:rsid w:val="00667554"/>
    <w:rsid w:val="00667E16"/>
    <w:rsid w:val="00670224"/>
    <w:rsid w:val="00670AFA"/>
    <w:rsid w:val="006710BB"/>
    <w:rsid w:val="00671123"/>
    <w:rsid w:val="006714D3"/>
    <w:rsid w:val="00671CF7"/>
    <w:rsid w:val="00671E85"/>
    <w:rsid w:val="006725D9"/>
    <w:rsid w:val="006733A0"/>
    <w:rsid w:val="006734D0"/>
    <w:rsid w:val="00674187"/>
    <w:rsid w:val="006744A0"/>
    <w:rsid w:val="006746A3"/>
    <w:rsid w:val="00676E6D"/>
    <w:rsid w:val="00676EBA"/>
    <w:rsid w:val="00680178"/>
    <w:rsid w:val="00680943"/>
    <w:rsid w:val="00680F0B"/>
    <w:rsid w:val="0068102F"/>
    <w:rsid w:val="00683886"/>
    <w:rsid w:val="00683E5D"/>
    <w:rsid w:val="00683EA3"/>
    <w:rsid w:val="00683FA3"/>
    <w:rsid w:val="006843FF"/>
    <w:rsid w:val="00684451"/>
    <w:rsid w:val="00684E6D"/>
    <w:rsid w:val="006852C5"/>
    <w:rsid w:val="0068580D"/>
    <w:rsid w:val="006859EC"/>
    <w:rsid w:val="00685CF4"/>
    <w:rsid w:val="00685EE7"/>
    <w:rsid w:val="00685F90"/>
    <w:rsid w:val="00686B17"/>
    <w:rsid w:val="006870B4"/>
    <w:rsid w:val="006873F0"/>
    <w:rsid w:val="006878E9"/>
    <w:rsid w:val="00687B6B"/>
    <w:rsid w:val="0069157D"/>
    <w:rsid w:val="00691B11"/>
    <w:rsid w:val="00691CB1"/>
    <w:rsid w:val="00691D05"/>
    <w:rsid w:val="00692462"/>
    <w:rsid w:val="006926B2"/>
    <w:rsid w:val="00692D09"/>
    <w:rsid w:val="006931FE"/>
    <w:rsid w:val="0069334C"/>
    <w:rsid w:val="00693393"/>
    <w:rsid w:val="00693609"/>
    <w:rsid w:val="0069370F"/>
    <w:rsid w:val="00693780"/>
    <w:rsid w:val="006938EF"/>
    <w:rsid w:val="00693AC3"/>
    <w:rsid w:val="0069472B"/>
    <w:rsid w:val="00694A19"/>
    <w:rsid w:val="00694EA1"/>
    <w:rsid w:val="0069586A"/>
    <w:rsid w:val="00696093"/>
    <w:rsid w:val="006963B9"/>
    <w:rsid w:val="0069678F"/>
    <w:rsid w:val="006970A8"/>
    <w:rsid w:val="0069739B"/>
    <w:rsid w:val="006A0231"/>
    <w:rsid w:val="006A0579"/>
    <w:rsid w:val="006A07BE"/>
    <w:rsid w:val="006A10BA"/>
    <w:rsid w:val="006A14C0"/>
    <w:rsid w:val="006A15AF"/>
    <w:rsid w:val="006A15FB"/>
    <w:rsid w:val="006A2453"/>
    <w:rsid w:val="006A2E86"/>
    <w:rsid w:val="006A3585"/>
    <w:rsid w:val="006A3D8A"/>
    <w:rsid w:val="006A4485"/>
    <w:rsid w:val="006A4B40"/>
    <w:rsid w:val="006A4CA8"/>
    <w:rsid w:val="006A4E64"/>
    <w:rsid w:val="006A4E75"/>
    <w:rsid w:val="006A4F02"/>
    <w:rsid w:val="006A66BC"/>
    <w:rsid w:val="006A7073"/>
    <w:rsid w:val="006A7241"/>
    <w:rsid w:val="006A7A7D"/>
    <w:rsid w:val="006A7A8A"/>
    <w:rsid w:val="006A7DFA"/>
    <w:rsid w:val="006A7EDA"/>
    <w:rsid w:val="006B0050"/>
    <w:rsid w:val="006B01D5"/>
    <w:rsid w:val="006B0725"/>
    <w:rsid w:val="006B078F"/>
    <w:rsid w:val="006B08D6"/>
    <w:rsid w:val="006B0BD9"/>
    <w:rsid w:val="006B0BFE"/>
    <w:rsid w:val="006B0D41"/>
    <w:rsid w:val="006B0E2F"/>
    <w:rsid w:val="006B1147"/>
    <w:rsid w:val="006B1330"/>
    <w:rsid w:val="006B2110"/>
    <w:rsid w:val="006B23B5"/>
    <w:rsid w:val="006B242D"/>
    <w:rsid w:val="006B289D"/>
    <w:rsid w:val="006B2F16"/>
    <w:rsid w:val="006B3551"/>
    <w:rsid w:val="006B37C8"/>
    <w:rsid w:val="006B4296"/>
    <w:rsid w:val="006B4582"/>
    <w:rsid w:val="006B5539"/>
    <w:rsid w:val="006B5A7B"/>
    <w:rsid w:val="006B64A9"/>
    <w:rsid w:val="006B6BF6"/>
    <w:rsid w:val="006B6EF3"/>
    <w:rsid w:val="006B71DB"/>
    <w:rsid w:val="006B7328"/>
    <w:rsid w:val="006B752F"/>
    <w:rsid w:val="006B7812"/>
    <w:rsid w:val="006B7A08"/>
    <w:rsid w:val="006C05E6"/>
    <w:rsid w:val="006C1224"/>
    <w:rsid w:val="006C15E0"/>
    <w:rsid w:val="006C240C"/>
    <w:rsid w:val="006C2544"/>
    <w:rsid w:val="006C3CAE"/>
    <w:rsid w:val="006C3E5D"/>
    <w:rsid w:val="006C431E"/>
    <w:rsid w:val="006C4FF8"/>
    <w:rsid w:val="006C5C88"/>
    <w:rsid w:val="006C6014"/>
    <w:rsid w:val="006C6C74"/>
    <w:rsid w:val="006C72A2"/>
    <w:rsid w:val="006C7745"/>
    <w:rsid w:val="006C7C1D"/>
    <w:rsid w:val="006C7C79"/>
    <w:rsid w:val="006C7D39"/>
    <w:rsid w:val="006C7F96"/>
    <w:rsid w:val="006D01E6"/>
    <w:rsid w:val="006D022E"/>
    <w:rsid w:val="006D02BC"/>
    <w:rsid w:val="006D02C5"/>
    <w:rsid w:val="006D0EF5"/>
    <w:rsid w:val="006D15B5"/>
    <w:rsid w:val="006D168C"/>
    <w:rsid w:val="006D1752"/>
    <w:rsid w:val="006D1A25"/>
    <w:rsid w:val="006D1E00"/>
    <w:rsid w:val="006D2D23"/>
    <w:rsid w:val="006D309D"/>
    <w:rsid w:val="006D36E5"/>
    <w:rsid w:val="006D4444"/>
    <w:rsid w:val="006D462F"/>
    <w:rsid w:val="006D499E"/>
    <w:rsid w:val="006D4FAB"/>
    <w:rsid w:val="006D5629"/>
    <w:rsid w:val="006D5B0C"/>
    <w:rsid w:val="006D65ED"/>
    <w:rsid w:val="006D6912"/>
    <w:rsid w:val="006D694C"/>
    <w:rsid w:val="006D7774"/>
    <w:rsid w:val="006D7A3C"/>
    <w:rsid w:val="006E00C9"/>
    <w:rsid w:val="006E096B"/>
    <w:rsid w:val="006E1233"/>
    <w:rsid w:val="006E1565"/>
    <w:rsid w:val="006E1570"/>
    <w:rsid w:val="006E1AFD"/>
    <w:rsid w:val="006E1D2A"/>
    <w:rsid w:val="006E1F41"/>
    <w:rsid w:val="006E2236"/>
    <w:rsid w:val="006E2793"/>
    <w:rsid w:val="006E3608"/>
    <w:rsid w:val="006E36DE"/>
    <w:rsid w:val="006E42C6"/>
    <w:rsid w:val="006E4819"/>
    <w:rsid w:val="006E5802"/>
    <w:rsid w:val="006E5C66"/>
    <w:rsid w:val="006E5ECD"/>
    <w:rsid w:val="006E6E9A"/>
    <w:rsid w:val="006E6EAC"/>
    <w:rsid w:val="006E70E5"/>
    <w:rsid w:val="006E73F8"/>
    <w:rsid w:val="006E74C7"/>
    <w:rsid w:val="006E79EB"/>
    <w:rsid w:val="006E7F3B"/>
    <w:rsid w:val="006F0D06"/>
    <w:rsid w:val="006F0FB1"/>
    <w:rsid w:val="006F11F4"/>
    <w:rsid w:val="006F16C4"/>
    <w:rsid w:val="006F2D44"/>
    <w:rsid w:val="006F324C"/>
    <w:rsid w:val="006F35F6"/>
    <w:rsid w:val="006F36D4"/>
    <w:rsid w:val="006F3AC5"/>
    <w:rsid w:val="006F3D65"/>
    <w:rsid w:val="006F41B0"/>
    <w:rsid w:val="006F47F3"/>
    <w:rsid w:val="006F56A7"/>
    <w:rsid w:val="006F5E05"/>
    <w:rsid w:val="006F5E21"/>
    <w:rsid w:val="006F5ED9"/>
    <w:rsid w:val="006F60A0"/>
    <w:rsid w:val="006F6166"/>
    <w:rsid w:val="006F66C1"/>
    <w:rsid w:val="006F6708"/>
    <w:rsid w:val="006F68F8"/>
    <w:rsid w:val="006F6BFD"/>
    <w:rsid w:val="006F6C66"/>
    <w:rsid w:val="006F6D95"/>
    <w:rsid w:val="006F6F20"/>
    <w:rsid w:val="006F72A2"/>
    <w:rsid w:val="00700B52"/>
    <w:rsid w:val="007016D5"/>
    <w:rsid w:val="00701D2B"/>
    <w:rsid w:val="00701D50"/>
    <w:rsid w:val="007024C8"/>
    <w:rsid w:val="00702C90"/>
    <w:rsid w:val="007034B1"/>
    <w:rsid w:val="007038A9"/>
    <w:rsid w:val="007048C1"/>
    <w:rsid w:val="00704D28"/>
    <w:rsid w:val="007055DF"/>
    <w:rsid w:val="00705C5B"/>
    <w:rsid w:val="00706DF7"/>
    <w:rsid w:val="00707741"/>
    <w:rsid w:val="0070777B"/>
    <w:rsid w:val="00707D75"/>
    <w:rsid w:val="00707FEA"/>
    <w:rsid w:val="00710005"/>
    <w:rsid w:val="00710D2B"/>
    <w:rsid w:val="00711D8D"/>
    <w:rsid w:val="007126A3"/>
    <w:rsid w:val="007129A3"/>
    <w:rsid w:val="00712A2C"/>
    <w:rsid w:val="00712B48"/>
    <w:rsid w:val="00712B9F"/>
    <w:rsid w:val="00713363"/>
    <w:rsid w:val="00713401"/>
    <w:rsid w:val="007139C3"/>
    <w:rsid w:val="00713D1D"/>
    <w:rsid w:val="0071485E"/>
    <w:rsid w:val="007150D9"/>
    <w:rsid w:val="007159CB"/>
    <w:rsid w:val="00715F63"/>
    <w:rsid w:val="00715FB2"/>
    <w:rsid w:val="00716399"/>
    <w:rsid w:val="007165B5"/>
    <w:rsid w:val="00717253"/>
    <w:rsid w:val="00717548"/>
    <w:rsid w:val="00717B58"/>
    <w:rsid w:val="007203C2"/>
    <w:rsid w:val="007214F3"/>
    <w:rsid w:val="00721F3D"/>
    <w:rsid w:val="00721FF7"/>
    <w:rsid w:val="00721FFF"/>
    <w:rsid w:val="00722D1E"/>
    <w:rsid w:val="00723B45"/>
    <w:rsid w:val="00724BAD"/>
    <w:rsid w:val="00724CDA"/>
    <w:rsid w:val="007251A0"/>
    <w:rsid w:val="007253E2"/>
    <w:rsid w:val="0072567D"/>
    <w:rsid w:val="00725C41"/>
    <w:rsid w:val="00725DB1"/>
    <w:rsid w:val="00725EA0"/>
    <w:rsid w:val="00726539"/>
    <w:rsid w:val="0072690A"/>
    <w:rsid w:val="00727DD9"/>
    <w:rsid w:val="0073017C"/>
    <w:rsid w:val="007302DC"/>
    <w:rsid w:val="007306B8"/>
    <w:rsid w:val="007308BF"/>
    <w:rsid w:val="0073139C"/>
    <w:rsid w:val="00731C16"/>
    <w:rsid w:val="00731C9C"/>
    <w:rsid w:val="00731EA1"/>
    <w:rsid w:val="00732940"/>
    <w:rsid w:val="00732E2D"/>
    <w:rsid w:val="00732E66"/>
    <w:rsid w:val="007337F4"/>
    <w:rsid w:val="00733C8C"/>
    <w:rsid w:val="00734305"/>
    <w:rsid w:val="0073458D"/>
    <w:rsid w:val="00734EDA"/>
    <w:rsid w:val="00734FB8"/>
    <w:rsid w:val="0073507C"/>
    <w:rsid w:val="00735752"/>
    <w:rsid w:val="007358D2"/>
    <w:rsid w:val="00735DDA"/>
    <w:rsid w:val="00736812"/>
    <w:rsid w:val="00736A18"/>
    <w:rsid w:val="007372AA"/>
    <w:rsid w:val="00737BDD"/>
    <w:rsid w:val="00737D91"/>
    <w:rsid w:val="00737E72"/>
    <w:rsid w:val="007400CA"/>
    <w:rsid w:val="0074082F"/>
    <w:rsid w:val="007408F0"/>
    <w:rsid w:val="00741BEE"/>
    <w:rsid w:val="00741C36"/>
    <w:rsid w:val="00741D72"/>
    <w:rsid w:val="0074259B"/>
    <w:rsid w:val="00743CCE"/>
    <w:rsid w:val="00744423"/>
    <w:rsid w:val="00744597"/>
    <w:rsid w:val="00744714"/>
    <w:rsid w:val="00744FFD"/>
    <w:rsid w:val="0074595C"/>
    <w:rsid w:val="00745C31"/>
    <w:rsid w:val="00745D75"/>
    <w:rsid w:val="0074607A"/>
    <w:rsid w:val="00746B0C"/>
    <w:rsid w:val="00746E13"/>
    <w:rsid w:val="00747516"/>
    <w:rsid w:val="00747567"/>
    <w:rsid w:val="00747BF3"/>
    <w:rsid w:val="00747FC7"/>
    <w:rsid w:val="00750BF1"/>
    <w:rsid w:val="00750E32"/>
    <w:rsid w:val="0075120D"/>
    <w:rsid w:val="0075130E"/>
    <w:rsid w:val="0075131D"/>
    <w:rsid w:val="007516BA"/>
    <w:rsid w:val="007525D2"/>
    <w:rsid w:val="00752D37"/>
    <w:rsid w:val="00753185"/>
    <w:rsid w:val="00753205"/>
    <w:rsid w:val="007532C4"/>
    <w:rsid w:val="00753833"/>
    <w:rsid w:val="00753F96"/>
    <w:rsid w:val="00754418"/>
    <w:rsid w:val="00754438"/>
    <w:rsid w:val="0075508E"/>
    <w:rsid w:val="007550D6"/>
    <w:rsid w:val="00755EFE"/>
    <w:rsid w:val="007564D0"/>
    <w:rsid w:val="00756D9D"/>
    <w:rsid w:val="007603B9"/>
    <w:rsid w:val="0076070C"/>
    <w:rsid w:val="00760AEA"/>
    <w:rsid w:val="00760B79"/>
    <w:rsid w:val="00761342"/>
    <w:rsid w:val="007613B5"/>
    <w:rsid w:val="007620EC"/>
    <w:rsid w:val="0076246E"/>
    <w:rsid w:val="00762CAB"/>
    <w:rsid w:val="00763425"/>
    <w:rsid w:val="00763DC8"/>
    <w:rsid w:val="00764444"/>
    <w:rsid w:val="00764B1D"/>
    <w:rsid w:val="007653C9"/>
    <w:rsid w:val="007654E4"/>
    <w:rsid w:val="00765C83"/>
    <w:rsid w:val="00765FE1"/>
    <w:rsid w:val="00766049"/>
    <w:rsid w:val="00766163"/>
    <w:rsid w:val="007665DA"/>
    <w:rsid w:val="00766D77"/>
    <w:rsid w:val="00766F8A"/>
    <w:rsid w:val="00767468"/>
    <w:rsid w:val="007703F0"/>
    <w:rsid w:val="007707A1"/>
    <w:rsid w:val="0077146F"/>
    <w:rsid w:val="00771490"/>
    <w:rsid w:val="00771C22"/>
    <w:rsid w:val="00771EFD"/>
    <w:rsid w:val="00772801"/>
    <w:rsid w:val="00773197"/>
    <w:rsid w:val="00774167"/>
    <w:rsid w:val="0077463F"/>
    <w:rsid w:val="00774BA3"/>
    <w:rsid w:val="0077545C"/>
    <w:rsid w:val="00775586"/>
    <w:rsid w:val="00775CB4"/>
    <w:rsid w:val="00775F74"/>
    <w:rsid w:val="0077737F"/>
    <w:rsid w:val="00777A96"/>
    <w:rsid w:val="00777C83"/>
    <w:rsid w:val="00781447"/>
    <w:rsid w:val="00781495"/>
    <w:rsid w:val="0078168F"/>
    <w:rsid w:val="00781706"/>
    <w:rsid w:val="00782320"/>
    <w:rsid w:val="00782BD3"/>
    <w:rsid w:val="00782FA9"/>
    <w:rsid w:val="00783412"/>
    <w:rsid w:val="007839DC"/>
    <w:rsid w:val="00783EA7"/>
    <w:rsid w:val="007841A3"/>
    <w:rsid w:val="007847A1"/>
    <w:rsid w:val="007849E2"/>
    <w:rsid w:val="00785370"/>
    <w:rsid w:val="00785C47"/>
    <w:rsid w:val="00786080"/>
    <w:rsid w:val="00786B11"/>
    <w:rsid w:val="00786D0B"/>
    <w:rsid w:val="0078763A"/>
    <w:rsid w:val="00787C78"/>
    <w:rsid w:val="0079057D"/>
    <w:rsid w:val="00791098"/>
    <w:rsid w:val="007913CA"/>
    <w:rsid w:val="00791643"/>
    <w:rsid w:val="00792158"/>
    <w:rsid w:val="007931D4"/>
    <w:rsid w:val="00793EEC"/>
    <w:rsid w:val="00794068"/>
    <w:rsid w:val="007951D0"/>
    <w:rsid w:val="007952A1"/>
    <w:rsid w:val="00795529"/>
    <w:rsid w:val="007956C5"/>
    <w:rsid w:val="00796092"/>
    <w:rsid w:val="007963CB"/>
    <w:rsid w:val="007967CD"/>
    <w:rsid w:val="007969E6"/>
    <w:rsid w:val="00797106"/>
    <w:rsid w:val="007A0E8B"/>
    <w:rsid w:val="007A0F5A"/>
    <w:rsid w:val="007A133A"/>
    <w:rsid w:val="007A13A8"/>
    <w:rsid w:val="007A2725"/>
    <w:rsid w:val="007A2AC4"/>
    <w:rsid w:val="007A2EA7"/>
    <w:rsid w:val="007A2EF6"/>
    <w:rsid w:val="007A3047"/>
    <w:rsid w:val="007A35CD"/>
    <w:rsid w:val="007A3AEE"/>
    <w:rsid w:val="007A458E"/>
    <w:rsid w:val="007A4C0B"/>
    <w:rsid w:val="007A502F"/>
    <w:rsid w:val="007A50B0"/>
    <w:rsid w:val="007A51C8"/>
    <w:rsid w:val="007A5425"/>
    <w:rsid w:val="007A54E4"/>
    <w:rsid w:val="007A55D8"/>
    <w:rsid w:val="007A5851"/>
    <w:rsid w:val="007A5888"/>
    <w:rsid w:val="007A5A07"/>
    <w:rsid w:val="007A60BA"/>
    <w:rsid w:val="007A6387"/>
    <w:rsid w:val="007A65B6"/>
    <w:rsid w:val="007A6E61"/>
    <w:rsid w:val="007A7287"/>
    <w:rsid w:val="007A731E"/>
    <w:rsid w:val="007B0120"/>
    <w:rsid w:val="007B0EE3"/>
    <w:rsid w:val="007B25CE"/>
    <w:rsid w:val="007B2BA2"/>
    <w:rsid w:val="007B2D3C"/>
    <w:rsid w:val="007B32BD"/>
    <w:rsid w:val="007B33D4"/>
    <w:rsid w:val="007B33EB"/>
    <w:rsid w:val="007B3405"/>
    <w:rsid w:val="007B355C"/>
    <w:rsid w:val="007B4AAF"/>
    <w:rsid w:val="007B4E19"/>
    <w:rsid w:val="007B537B"/>
    <w:rsid w:val="007B5967"/>
    <w:rsid w:val="007B5C8A"/>
    <w:rsid w:val="007B5E1A"/>
    <w:rsid w:val="007B5FFE"/>
    <w:rsid w:val="007B628E"/>
    <w:rsid w:val="007B687F"/>
    <w:rsid w:val="007B6FB8"/>
    <w:rsid w:val="007B7653"/>
    <w:rsid w:val="007B7C95"/>
    <w:rsid w:val="007B7EE8"/>
    <w:rsid w:val="007C09B6"/>
    <w:rsid w:val="007C0B1A"/>
    <w:rsid w:val="007C0FD1"/>
    <w:rsid w:val="007C1B5C"/>
    <w:rsid w:val="007C2176"/>
    <w:rsid w:val="007C2455"/>
    <w:rsid w:val="007C2904"/>
    <w:rsid w:val="007C2943"/>
    <w:rsid w:val="007C29AB"/>
    <w:rsid w:val="007C29DB"/>
    <w:rsid w:val="007C2E4D"/>
    <w:rsid w:val="007C32AE"/>
    <w:rsid w:val="007C40A7"/>
    <w:rsid w:val="007C42A5"/>
    <w:rsid w:val="007C4608"/>
    <w:rsid w:val="007C4BE4"/>
    <w:rsid w:val="007C5078"/>
    <w:rsid w:val="007C507B"/>
    <w:rsid w:val="007C51B5"/>
    <w:rsid w:val="007C5375"/>
    <w:rsid w:val="007C5D37"/>
    <w:rsid w:val="007C5FB2"/>
    <w:rsid w:val="007C6587"/>
    <w:rsid w:val="007C6774"/>
    <w:rsid w:val="007C6DD4"/>
    <w:rsid w:val="007C75BB"/>
    <w:rsid w:val="007C79CA"/>
    <w:rsid w:val="007D0329"/>
    <w:rsid w:val="007D04C0"/>
    <w:rsid w:val="007D0898"/>
    <w:rsid w:val="007D10BD"/>
    <w:rsid w:val="007D114E"/>
    <w:rsid w:val="007D1985"/>
    <w:rsid w:val="007D1988"/>
    <w:rsid w:val="007D2016"/>
    <w:rsid w:val="007D20CC"/>
    <w:rsid w:val="007D211C"/>
    <w:rsid w:val="007D256D"/>
    <w:rsid w:val="007D26F1"/>
    <w:rsid w:val="007D2A9D"/>
    <w:rsid w:val="007D3758"/>
    <w:rsid w:val="007D3EFC"/>
    <w:rsid w:val="007D4097"/>
    <w:rsid w:val="007D44B8"/>
    <w:rsid w:val="007D467F"/>
    <w:rsid w:val="007D4899"/>
    <w:rsid w:val="007D6279"/>
    <w:rsid w:val="007D6443"/>
    <w:rsid w:val="007D6495"/>
    <w:rsid w:val="007D756C"/>
    <w:rsid w:val="007E029A"/>
    <w:rsid w:val="007E0401"/>
    <w:rsid w:val="007E07E9"/>
    <w:rsid w:val="007E0B75"/>
    <w:rsid w:val="007E0EB0"/>
    <w:rsid w:val="007E1924"/>
    <w:rsid w:val="007E206A"/>
    <w:rsid w:val="007E21B2"/>
    <w:rsid w:val="007E25BC"/>
    <w:rsid w:val="007E293F"/>
    <w:rsid w:val="007E2BE1"/>
    <w:rsid w:val="007E3058"/>
    <w:rsid w:val="007E33C0"/>
    <w:rsid w:val="007E3461"/>
    <w:rsid w:val="007E349E"/>
    <w:rsid w:val="007E3A9B"/>
    <w:rsid w:val="007E4ADB"/>
    <w:rsid w:val="007E4D80"/>
    <w:rsid w:val="007E4DA1"/>
    <w:rsid w:val="007E5151"/>
    <w:rsid w:val="007E5557"/>
    <w:rsid w:val="007E5860"/>
    <w:rsid w:val="007E60DE"/>
    <w:rsid w:val="007E6160"/>
    <w:rsid w:val="007E63D7"/>
    <w:rsid w:val="007E65C9"/>
    <w:rsid w:val="007E664F"/>
    <w:rsid w:val="007F11B5"/>
    <w:rsid w:val="007F1C3D"/>
    <w:rsid w:val="007F21A0"/>
    <w:rsid w:val="007F2518"/>
    <w:rsid w:val="007F272C"/>
    <w:rsid w:val="007F28B9"/>
    <w:rsid w:val="007F2C32"/>
    <w:rsid w:val="007F37B2"/>
    <w:rsid w:val="007F447B"/>
    <w:rsid w:val="007F4790"/>
    <w:rsid w:val="007F498D"/>
    <w:rsid w:val="007F4B6B"/>
    <w:rsid w:val="007F5129"/>
    <w:rsid w:val="007F5609"/>
    <w:rsid w:val="007F60D4"/>
    <w:rsid w:val="007F6C17"/>
    <w:rsid w:val="007F6DA0"/>
    <w:rsid w:val="007F6FFD"/>
    <w:rsid w:val="007F769E"/>
    <w:rsid w:val="007F7C8E"/>
    <w:rsid w:val="007F7EEC"/>
    <w:rsid w:val="007F7F3D"/>
    <w:rsid w:val="00800535"/>
    <w:rsid w:val="00802E1B"/>
    <w:rsid w:val="00803828"/>
    <w:rsid w:val="0080436E"/>
    <w:rsid w:val="00804844"/>
    <w:rsid w:val="0080484D"/>
    <w:rsid w:val="008048FE"/>
    <w:rsid w:val="00804F7A"/>
    <w:rsid w:val="008058FF"/>
    <w:rsid w:val="00805A9D"/>
    <w:rsid w:val="00805D55"/>
    <w:rsid w:val="0080622F"/>
    <w:rsid w:val="00806B9D"/>
    <w:rsid w:val="00806D26"/>
    <w:rsid w:val="008075AE"/>
    <w:rsid w:val="008078EC"/>
    <w:rsid w:val="00807CD2"/>
    <w:rsid w:val="00810F5E"/>
    <w:rsid w:val="00812896"/>
    <w:rsid w:val="00812C3B"/>
    <w:rsid w:val="00812D23"/>
    <w:rsid w:val="00813348"/>
    <w:rsid w:val="0081388E"/>
    <w:rsid w:val="008143A6"/>
    <w:rsid w:val="00814731"/>
    <w:rsid w:val="008149F9"/>
    <w:rsid w:val="00815144"/>
    <w:rsid w:val="0081521A"/>
    <w:rsid w:val="0081574E"/>
    <w:rsid w:val="00815A5C"/>
    <w:rsid w:val="00815BAE"/>
    <w:rsid w:val="00816C68"/>
    <w:rsid w:val="00816DD2"/>
    <w:rsid w:val="00817375"/>
    <w:rsid w:val="00817C05"/>
    <w:rsid w:val="00820E42"/>
    <w:rsid w:val="00820EDA"/>
    <w:rsid w:val="008212C1"/>
    <w:rsid w:val="0082205A"/>
    <w:rsid w:val="008225E5"/>
    <w:rsid w:val="00822AD4"/>
    <w:rsid w:val="00823117"/>
    <w:rsid w:val="00823D44"/>
    <w:rsid w:val="008247B0"/>
    <w:rsid w:val="00824946"/>
    <w:rsid w:val="00824CC1"/>
    <w:rsid w:val="00824D67"/>
    <w:rsid w:val="00825213"/>
    <w:rsid w:val="00825C41"/>
    <w:rsid w:val="00825DB6"/>
    <w:rsid w:val="00826632"/>
    <w:rsid w:val="008269CE"/>
    <w:rsid w:val="00827215"/>
    <w:rsid w:val="00827A09"/>
    <w:rsid w:val="00827BEC"/>
    <w:rsid w:val="00827F27"/>
    <w:rsid w:val="0083004B"/>
    <w:rsid w:val="0083024E"/>
    <w:rsid w:val="008303BC"/>
    <w:rsid w:val="00830816"/>
    <w:rsid w:val="0083137F"/>
    <w:rsid w:val="00831538"/>
    <w:rsid w:val="00831716"/>
    <w:rsid w:val="008317F9"/>
    <w:rsid w:val="0083197C"/>
    <w:rsid w:val="00832016"/>
    <w:rsid w:val="00832244"/>
    <w:rsid w:val="0083240D"/>
    <w:rsid w:val="00832502"/>
    <w:rsid w:val="00832B2F"/>
    <w:rsid w:val="00832BB1"/>
    <w:rsid w:val="00832D5C"/>
    <w:rsid w:val="0083311C"/>
    <w:rsid w:val="0083320F"/>
    <w:rsid w:val="008340F8"/>
    <w:rsid w:val="00834D37"/>
    <w:rsid w:val="0083707C"/>
    <w:rsid w:val="00837186"/>
    <w:rsid w:val="008372A6"/>
    <w:rsid w:val="00837576"/>
    <w:rsid w:val="008377D6"/>
    <w:rsid w:val="008377FC"/>
    <w:rsid w:val="00837974"/>
    <w:rsid w:val="0084016C"/>
    <w:rsid w:val="0084025C"/>
    <w:rsid w:val="0084039F"/>
    <w:rsid w:val="008403EF"/>
    <w:rsid w:val="008418B4"/>
    <w:rsid w:val="00841F6F"/>
    <w:rsid w:val="0084252B"/>
    <w:rsid w:val="00842AD3"/>
    <w:rsid w:val="00843D5C"/>
    <w:rsid w:val="0084422D"/>
    <w:rsid w:val="00844692"/>
    <w:rsid w:val="00844E47"/>
    <w:rsid w:val="008457BF"/>
    <w:rsid w:val="00846286"/>
    <w:rsid w:val="008462FA"/>
    <w:rsid w:val="0084664D"/>
    <w:rsid w:val="008468F5"/>
    <w:rsid w:val="00846C57"/>
    <w:rsid w:val="00846DDD"/>
    <w:rsid w:val="00846F32"/>
    <w:rsid w:val="008476E7"/>
    <w:rsid w:val="00847861"/>
    <w:rsid w:val="0084794C"/>
    <w:rsid w:val="00847EE1"/>
    <w:rsid w:val="008502CA"/>
    <w:rsid w:val="00850638"/>
    <w:rsid w:val="00850982"/>
    <w:rsid w:val="00850C2A"/>
    <w:rsid w:val="0085101C"/>
    <w:rsid w:val="008515E2"/>
    <w:rsid w:val="00852231"/>
    <w:rsid w:val="00852B62"/>
    <w:rsid w:val="00852E3E"/>
    <w:rsid w:val="00853B91"/>
    <w:rsid w:val="0085426C"/>
    <w:rsid w:val="00854A6F"/>
    <w:rsid w:val="00855814"/>
    <w:rsid w:val="00855C1E"/>
    <w:rsid w:val="00855CB3"/>
    <w:rsid w:val="00855E22"/>
    <w:rsid w:val="00855EA7"/>
    <w:rsid w:val="008569BC"/>
    <w:rsid w:val="00856E73"/>
    <w:rsid w:val="0085731D"/>
    <w:rsid w:val="008576DD"/>
    <w:rsid w:val="00857735"/>
    <w:rsid w:val="008577BC"/>
    <w:rsid w:val="0086007E"/>
    <w:rsid w:val="008600D9"/>
    <w:rsid w:val="008603BC"/>
    <w:rsid w:val="0086090B"/>
    <w:rsid w:val="00860ECF"/>
    <w:rsid w:val="0086163B"/>
    <w:rsid w:val="00861B17"/>
    <w:rsid w:val="00861BAE"/>
    <w:rsid w:val="008627D3"/>
    <w:rsid w:val="00862B2C"/>
    <w:rsid w:val="0086452E"/>
    <w:rsid w:val="008649CE"/>
    <w:rsid w:val="00864A95"/>
    <w:rsid w:val="00864E5F"/>
    <w:rsid w:val="0086550A"/>
    <w:rsid w:val="00865B6D"/>
    <w:rsid w:val="008660A9"/>
    <w:rsid w:val="00866803"/>
    <w:rsid w:val="00866E5E"/>
    <w:rsid w:val="00866F82"/>
    <w:rsid w:val="00867C8E"/>
    <w:rsid w:val="008703F4"/>
    <w:rsid w:val="008704B9"/>
    <w:rsid w:val="00870C8A"/>
    <w:rsid w:val="008720EC"/>
    <w:rsid w:val="008722BA"/>
    <w:rsid w:val="008726BA"/>
    <w:rsid w:val="008737C7"/>
    <w:rsid w:val="00873EDF"/>
    <w:rsid w:val="008748A9"/>
    <w:rsid w:val="00875462"/>
    <w:rsid w:val="00875825"/>
    <w:rsid w:val="008758F1"/>
    <w:rsid w:val="00875914"/>
    <w:rsid w:val="00875E55"/>
    <w:rsid w:val="0087663C"/>
    <w:rsid w:val="008767BF"/>
    <w:rsid w:val="008767CA"/>
    <w:rsid w:val="008772A7"/>
    <w:rsid w:val="00877B0E"/>
    <w:rsid w:val="00877D3E"/>
    <w:rsid w:val="00877E3D"/>
    <w:rsid w:val="00880120"/>
    <w:rsid w:val="008802EC"/>
    <w:rsid w:val="0088036C"/>
    <w:rsid w:val="008803C6"/>
    <w:rsid w:val="00880432"/>
    <w:rsid w:val="008809FB"/>
    <w:rsid w:val="008814B7"/>
    <w:rsid w:val="0088169D"/>
    <w:rsid w:val="00881CB1"/>
    <w:rsid w:val="00881CF3"/>
    <w:rsid w:val="00881E8D"/>
    <w:rsid w:val="00882008"/>
    <w:rsid w:val="00882A22"/>
    <w:rsid w:val="00882A4E"/>
    <w:rsid w:val="00882A7E"/>
    <w:rsid w:val="00883012"/>
    <w:rsid w:val="0088356C"/>
    <w:rsid w:val="00884396"/>
    <w:rsid w:val="00884442"/>
    <w:rsid w:val="008845A6"/>
    <w:rsid w:val="00884B77"/>
    <w:rsid w:val="00884F47"/>
    <w:rsid w:val="00884F9A"/>
    <w:rsid w:val="0088664D"/>
    <w:rsid w:val="00886716"/>
    <w:rsid w:val="00886A5D"/>
    <w:rsid w:val="00886D75"/>
    <w:rsid w:val="00887929"/>
    <w:rsid w:val="008879D8"/>
    <w:rsid w:val="00887DF6"/>
    <w:rsid w:val="00890532"/>
    <w:rsid w:val="008908CA"/>
    <w:rsid w:val="00890CAE"/>
    <w:rsid w:val="00890D5A"/>
    <w:rsid w:val="008926C0"/>
    <w:rsid w:val="00892A06"/>
    <w:rsid w:val="00892E01"/>
    <w:rsid w:val="00893121"/>
    <w:rsid w:val="008932B0"/>
    <w:rsid w:val="00893DF1"/>
    <w:rsid w:val="008941BD"/>
    <w:rsid w:val="00894616"/>
    <w:rsid w:val="008953C8"/>
    <w:rsid w:val="00895AAB"/>
    <w:rsid w:val="00895C5E"/>
    <w:rsid w:val="00896697"/>
    <w:rsid w:val="008970A9"/>
    <w:rsid w:val="0089742F"/>
    <w:rsid w:val="0089743C"/>
    <w:rsid w:val="008974E7"/>
    <w:rsid w:val="008A0C74"/>
    <w:rsid w:val="008A0EAD"/>
    <w:rsid w:val="008A1009"/>
    <w:rsid w:val="008A1023"/>
    <w:rsid w:val="008A1049"/>
    <w:rsid w:val="008A1400"/>
    <w:rsid w:val="008A1D30"/>
    <w:rsid w:val="008A1DFC"/>
    <w:rsid w:val="008A2447"/>
    <w:rsid w:val="008A284D"/>
    <w:rsid w:val="008A296A"/>
    <w:rsid w:val="008A332D"/>
    <w:rsid w:val="008A3AE2"/>
    <w:rsid w:val="008A3E4F"/>
    <w:rsid w:val="008A51F6"/>
    <w:rsid w:val="008A52FB"/>
    <w:rsid w:val="008A5697"/>
    <w:rsid w:val="008A59E6"/>
    <w:rsid w:val="008A6D6F"/>
    <w:rsid w:val="008A6F86"/>
    <w:rsid w:val="008A6FDC"/>
    <w:rsid w:val="008A7039"/>
    <w:rsid w:val="008A70FC"/>
    <w:rsid w:val="008A753F"/>
    <w:rsid w:val="008A76C3"/>
    <w:rsid w:val="008A778C"/>
    <w:rsid w:val="008A77A6"/>
    <w:rsid w:val="008A7DBD"/>
    <w:rsid w:val="008A7EBF"/>
    <w:rsid w:val="008B05C4"/>
    <w:rsid w:val="008B11EF"/>
    <w:rsid w:val="008B1334"/>
    <w:rsid w:val="008B15E0"/>
    <w:rsid w:val="008B17AC"/>
    <w:rsid w:val="008B193A"/>
    <w:rsid w:val="008B1A21"/>
    <w:rsid w:val="008B24F7"/>
    <w:rsid w:val="008B2D64"/>
    <w:rsid w:val="008B3091"/>
    <w:rsid w:val="008B3261"/>
    <w:rsid w:val="008B3BEA"/>
    <w:rsid w:val="008B3DDF"/>
    <w:rsid w:val="008B503E"/>
    <w:rsid w:val="008B5AA4"/>
    <w:rsid w:val="008B5B5F"/>
    <w:rsid w:val="008B6807"/>
    <w:rsid w:val="008B6942"/>
    <w:rsid w:val="008B6A9D"/>
    <w:rsid w:val="008B6B1C"/>
    <w:rsid w:val="008B709D"/>
    <w:rsid w:val="008B7C99"/>
    <w:rsid w:val="008B7EAC"/>
    <w:rsid w:val="008C0144"/>
    <w:rsid w:val="008C0416"/>
    <w:rsid w:val="008C045F"/>
    <w:rsid w:val="008C0491"/>
    <w:rsid w:val="008C08B3"/>
    <w:rsid w:val="008C12B0"/>
    <w:rsid w:val="008C1796"/>
    <w:rsid w:val="008C181B"/>
    <w:rsid w:val="008C1BE4"/>
    <w:rsid w:val="008C239B"/>
    <w:rsid w:val="008C23D6"/>
    <w:rsid w:val="008C243B"/>
    <w:rsid w:val="008C382D"/>
    <w:rsid w:val="008C545E"/>
    <w:rsid w:val="008C550A"/>
    <w:rsid w:val="008C555A"/>
    <w:rsid w:val="008C55D3"/>
    <w:rsid w:val="008C5C5A"/>
    <w:rsid w:val="008C768D"/>
    <w:rsid w:val="008C76D8"/>
    <w:rsid w:val="008C7969"/>
    <w:rsid w:val="008C7EF8"/>
    <w:rsid w:val="008D0663"/>
    <w:rsid w:val="008D06E5"/>
    <w:rsid w:val="008D0791"/>
    <w:rsid w:val="008D0A71"/>
    <w:rsid w:val="008D0FD6"/>
    <w:rsid w:val="008D165D"/>
    <w:rsid w:val="008D1CA5"/>
    <w:rsid w:val="008D1CD5"/>
    <w:rsid w:val="008D1D22"/>
    <w:rsid w:val="008D1D42"/>
    <w:rsid w:val="008D1F25"/>
    <w:rsid w:val="008D1F8D"/>
    <w:rsid w:val="008D21F8"/>
    <w:rsid w:val="008D26AC"/>
    <w:rsid w:val="008D272D"/>
    <w:rsid w:val="008D2C15"/>
    <w:rsid w:val="008D2C8B"/>
    <w:rsid w:val="008D3026"/>
    <w:rsid w:val="008D3B4C"/>
    <w:rsid w:val="008D3E08"/>
    <w:rsid w:val="008D3E56"/>
    <w:rsid w:val="008D3FE8"/>
    <w:rsid w:val="008D40B1"/>
    <w:rsid w:val="008D538E"/>
    <w:rsid w:val="008D552B"/>
    <w:rsid w:val="008D5578"/>
    <w:rsid w:val="008D5DDF"/>
    <w:rsid w:val="008D5E96"/>
    <w:rsid w:val="008D66B1"/>
    <w:rsid w:val="008D693B"/>
    <w:rsid w:val="008D6AA9"/>
    <w:rsid w:val="008D75DC"/>
    <w:rsid w:val="008D7A66"/>
    <w:rsid w:val="008E0EF4"/>
    <w:rsid w:val="008E159B"/>
    <w:rsid w:val="008E23A5"/>
    <w:rsid w:val="008E2611"/>
    <w:rsid w:val="008E266F"/>
    <w:rsid w:val="008E374F"/>
    <w:rsid w:val="008E389E"/>
    <w:rsid w:val="008E3CC3"/>
    <w:rsid w:val="008E42B6"/>
    <w:rsid w:val="008E4A8E"/>
    <w:rsid w:val="008E4B98"/>
    <w:rsid w:val="008E4E00"/>
    <w:rsid w:val="008E50B4"/>
    <w:rsid w:val="008E5231"/>
    <w:rsid w:val="008E5802"/>
    <w:rsid w:val="008E5CDC"/>
    <w:rsid w:val="008E5DCF"/>
    <w:rsid w:val="008E5F36"/>
    <w:rsid w:val="008E6A79"/>
    <w:rsid w:val="008E6D0E"/>
    <w:rsid w:val="008E6FE1"/>
    <w:rsid w:val="008E734D"/>
    <w:rsid w:val="008F0AB1"/>
    <w:rsid w:val="008F0F8E"/>
    <w:rsid w:val="008F1817"/>
    <w:rsid w:val="008F1F55"/>
    <w:rsid w:val="008F1FAC"/>
    <w:rsid w:val="008F2046"/>
    <w:rsid w:val="008F2255"/>
    <w:rsid w:val="008F27D9"/>
    <w:rsid w:val="008F31A6"/>
    <w:rsid w:val="008F33EA"/>
    <w:rsid w:val="008F3614"/>
    <w:rsid w:val="008F36C5"/>
    <w:rsid w:val="008F3D81"/>
    <w:rsid w:val="008F3E87"/>
    <w:rsid w:val="008F4535"/>
    <w:rsid w:val="008F47E6"/>
    <w:rsid w:val="008F489A"/>
    <w:rsid w:val="008F5749"/>
    <w:rsid w:val="008F5857"/>
    <w:rsid w:val="008F586B"/>
    <w:rsid w:val="008F5EFB"/>
    <w:rsid w:val="008F5F97"/>
    <w:rsid w:val="008F63AD"/>
    <w:rsid w:val="008F641B"/>
    <w:rsid w:val="008F6E7D"/>
    <w:rsid w:val="008F7367"/>
    <w:rsid w:val="008F7D3E"/>
    <w:rsid w:val="00900487"/>
    <w:rsid w:val="00900AF1"/>
    <w:rsid w:val="00900D2C"/>
    <w:rsid w:val="00900EAF"/>
    <w:rsid w:val="009011AC"/>
    <w:rsid w:val="00901C56"/>
    <w:rsid w:val="00901E04"/>
    <w:rsid w:val="0090208D"/>
    <w:rsid w:val="0090284F"/>
    <w:rsid w:val="0090445D"/>
    <w:rsid w:val="0090454C"/>
    <w:rsid w:val="009045E8"/>
    <w:rsid w:val="00904A15"/>
    <w:rsid w:val="009054D3"/>
    <w:rsid w:val="009059A0"/>
    <w:rsid w:val="0090642E"/>
    <w:rsid w:val="009064F5"/>
    <w:rsid w:val="0090673E"/>
    <w:rsid w:val="0090754C"/>
    <w:rsid w:val="00907F00"/>
    <w:rsid w:val="00910119"/>
    <w:rsid w:val="0091131A"/>
    <w:rsid w:val="00911453"/>
    <w:rsid w:val="00911EF0"/>
    <w:rsid w:val="00911FFD"/>
    <w:rsid w:val="0091268C"/>
    <w:rsid w:val="00912738"/>
    <w:rsid w:val="00912EB4"/>
    <w:rsid w:val="009138E9"/>
    <w:rsid w:val="00913D03"/>
    <w:rsid w:val="00914079"/>
    <w:rsid w:val="00914174"/>
    <w:rsid w:val="009152A9"/>
    <w:rsid w:val="00915BC2"/>
    <w:rsid w:val="00915EDA"/>
    <w:rsid w:val="0091653B"/>
    <w:rsid w:val="00916EC9"/>
    <w:rsid w:val="009176E2"/>
    <w:rsid w:val="00917A9A"/>
    <w:rsid w:val="009200B5"/>
    <w:rsid w:val="009204D7"/>
    <w:rsid w:val="00920723"/>
    <w:rsid w:val="00920D7F"/>
    <w:rsid w:val="00921D6E"/>
    <w:rsid w:val="00922667"/>
    <w:rsid w:val="009227EA"/>
    <w:rsid w:val="00922ED9"/>
    <w:rsid w:val="00923136"/>
    <w:rsid w:val="009236F9"/>
    <w:rsid w:val="00923BB2"/>
    <w:rsid w:val="0092405B"/>
    <w:rsid w:val="0092484C"/>
    <w:rsid w:val="00924E47"/>
    <w:rsid w:val="00925371"/>
    <w:rsid w:val="00925AB6"/>
    <w:rsid w:val="0092616C"/>
    <w:rsid w:val="0092696B"/>
    <w:rsid w:val="00926DF2"/>
    <w:rsid w:val="00927354"/>
    <w:rsid w:val="009273F9"/>
    <w:rsid w:val="009274F2"/>
    <w:rsid w:val="00927833"/>
    <w:rsid w:val="00927918"/>
    <w:rsid w:val="00927BF9"/>
    <w:rsid w:val="00927DC8"/>
    <w:rsid w:val="00931791"/>
    <w:rsid w:val="00931C64"/>
    <w:rsid w:val="009322D3"/>
    <w:rsid w:val="00933E6F"/>
    <w:rsid w:val="009343EA"/>
    <w:rsid w:val="009345A3"/>
    <w:rsid w:val="00934987"/>
    <w:rsid w:val="009349F1"/>
    <w:rsid w:val="00934A75"/>
    <w:rsid w:val="0093584C"/>
    <w:rsid w:val="0093592A"/>
    <w:rsid w:val="00935DB3"/>
    <w:rsid w:val="0093694F"/>
    <w:rsid w:val="0093729C"/>
    <w:rsid w:val="00937DA7"/>
    <w:rsid w:val="009400DC"/>
    <w:rsid w:val="00940781"/>
    <w:rsid w:val="00940A9F"/>
    <w:rsid w:val="00941192"/>
    <w:rsid w:val="00941532"/>
    <w:rsid w:val="00941A2D"/>
    <w:rsid w:val="00941D95"/>
    <w:rsid w:val="0094308A"/>
    <w:rsid w:val="00943542"/>
    <w:rsid w:val="00943696"/>
    <w:rsid w:val="00943965"/>
    <w:rsid w:val="00943B6F"/>
    <w:rsid w:val="00943D64"/>
    <w:rsid w:val="0094427D"/>
    <w:rsid w:val="009443AA"/>
    <w:rsid w:val="009445C5"/>
    <w:rsid w:val="009447E2"/>
    <w:rsid w:val="009447EC"/>
    <w:rsid w:val="00944EAF"/>
    <w:rsid w:val="009450D1"/>
    <w:rsid w:val="009452E3"/>
    <w:rsid w:val="009460D6"/>
    <w:rsid w:val="009467E0"/>
    <w:rsid w:val="00947377"/>
    <w:rsid w:val="0094742B"/>
    <w:rsid w:val="00947461"/>
    <w:rsid w:val="0094748C"/>
    <w:rsid w:val="00947562"/>
    <w:rsid w:val="009478B3"/>
    <w:rsid w:val="009479E5"/>
    <w:rsid w:val="00947A82"/>
    <w:rsid w:val="009502A9"/>
    <w:rsid w:val="00951450"/>
    <w:rsid w:val="009523F5"/>
    <w:rsid w:val="009526AA"/>
    <w:rsid w:val="00952B21"/>
    <w:rsid w:val="00952D01"/>
    <w:rsid w:val="00952DBD"/>
    <w:rsid w:val="00953571"/>
    <w:rsid w:val="009536FB"/>
    <w:rsid w:val="00953C4C"/>
    <w:rsid w:val="00953D31"/>
    <w:rsid w:val="00953DBF"/>
    <w:rsid w:val="00953FE2"/>
    <w:rsid w:val="00954E9E"/>
    <w:rsid w:val="00954FE4"/>
    <w:rsid w:val="009555D1"/>
    <w:rsid w:val="0095579F"/>
    <w:rsid w:val="009558C5"/>
    <w:rsid w:val="009560CF"/>
    <w:rsid w:val="009563BE"/>
    <w:rsid w:val="00956DE5"/>
    <w:rsid w:val="00956EA3"/>
    <w:rsid w:val="00957331"/>
    <w:rsid w:val="00957579"/>
    <w:rsid w:val="009601A9"/>
    <w:rsid w:val="009607E2"/>
    <w:rsid w:val="00960BFE"/>
    <w:rsid w:val="00960DD4"/>
    <w:rsid w:val="009618F3"/>
    <w:rsid w:val="0096202E"/>
    <w:rsid w:val="00962798"/>
    <w:rsid w:val="00962A86"/>
    <w:rsid w:val="00962B37"/>
    <w:rsid w:val="009632A5"/>
    <w:rsid w:val="0096367E"/>
    <w:rsid w:val="009636C4"/>
    <w:rsid w:val="00963EA0"/>
    <w:rsid w:val="00963FC1"/>
    <w:rsid w:val="009642D9"/>
    <w:rsid w:val="0096453E"/>
    <w:rsid w:val="00964F4E"/>
    <w:rsid w:val="00965073"/>
    <w:rsid w:val="0096588B"/>
    <w:rsid w:val="00966837"/>
    <w:rsid w:val="00966ABF"/>
    <w:rsid w:val="00966D1D"/>
    <w:rsid w:val="0096727F"/>
    <w:rsid w:val="009675E6"/>
    <w:rsid w:val="00967681"/>
    <w:rsid w:val="00967BC6"/>
    <w:rsid w:val="00967E33"/>
    <w:rsid w:val="0097079D"/>
    <w:rsid w:val="009707D7"/>
    <w:rsid w:val="009713E4"/>
    <w:rsid w:val="00971645"/>
    <w:rsid w:val="00971775"/>
    <w:rsid w:val="00971CC5"/>
    <w:rsid w:val="0097217D"/>
    <w:rsid w:val="00972216"/>
    <w:rsid w:val="00973C3A"/>
    <w:rsid w:val="00973DF2"/>
    <w:rsid w:val="00975291"/>
    <w:rsid w:val="00975B54"/>
    <w:rsid w:val="00975D77"/>
    <w:rsid w:val="00976CB3"/>
    <w:rsid w:val="00976D7C"/>
    <w:rsid w:val="00976E29"/>
    <w:rsid w:val="00977693"/>
    <w:rsid w:val="009779C1"/>
    <w:rsid w:val="00977EA4"/>
    <w:rsid w:val="009814F3"/>
    <w:rsid w:val="00982B8F"/>
    <w:rsid w:val="0098355E"/>
    <w:rsid w:val="00983FBD"/>
    <w:rsid w:val="00984904"/>
    <w:rsid w:val="009859A3"/>
    <w:rsid w:val="00986F0C"/>
    <w:rsid w:val="00987284"/>
    <w:rsid w:val="00987370"/>
    <w:rsid w:val="00987512"/>
    <w:rsid w:val="009876DC"/>
    <w:rsid w:val="009876F2"/>
    <w:rsid w:val="00987A78"/>
    <w:rsid w:val="00987C41"/>
    <w:rsid w:val="0099002A"/>
    <w:rsid w:val="00990448"/>
    <w:rsid w:val="00990633"/>
    <w:rsid w:val="00990A1E"/>
    <w:rsid w:val="00990B01"/>
    <w:rsid w:val="00990C8B"/>
    <w:rsid w:val="00991DEA"/>
    <w:rsid w:val="00991ECB"/>
    <w:rsid w:val="00991F5A"/>
    <w:rsid w:val="00992132"/>
    <w:rsid w:val="00992530"/>
    <w:rsid w:val="0099266D"/>
    <w:rsid w:val="00993029"/>
    <w:rsid w:val="00993954"/>
    <w:rsid w:val="009939D4"/>
    <w:rsid w:val="00993E40"/>
    <w:rsid w:val="00993E48"/>
    <w:rsid w:val="00994082"/>
    <w:rsid w:val="009945D9"/>
    <w:rsid w:val="00994677"/>
    <w:rsid w:val="009946CB"/>
    <w:rsid w:val="0099522C"/>
    <w:rsid w:val="0099581B"/>
    <w:rsid w:val="00995B86"/>
    <w:rsid w:val="009961EF"/>
    <w:rsid w:val="009962B0"/>
    <w:rsid w:val="00996A90"/>
    <w:rsid w:val="00996D0A"/>
    <w:rsid w:val="00996EB5"/>
    <w:rsid w:val="00997076"/>
    <w:rsid w:val="00997079"/>
    <w:rsid w:val="00997669"/>
    <w:rsid w:val="00997806"/>
    <w:rsid w:val="009978CD"/>
    <w:rsid w:val="00997BE0"/>
    <w:rsid w:val="009A0347"/>
    <w:rsid w:val="009A039C"/>
    <w:rsid w:val="009A06A3"/>
    <w:rsid w:val="009A0864"/>
    <w:rsid w:val="009A0996"/>
    <w:rsid w:val="009A251D"/>
    <w:rsid w:val="009A2637"/>
    <w:rsid w:val="009A3291"/>
    <w:rsid w:val="009A42F6"/>
    <w:rsid w:val="009A5001"/>
    <w:rsid w:val="009A574A"/>
    <w:rsid w:val="009A5918"/>
    <w:rsid w:val="009A6581"/>
    <w:rsid w:val="009A6A84"/>
    <w:rsid w:val="009A75C1"/>
    <w:rsid w:val="009A76FA"/>
    <w:rsid w:val="009A785A"/>
    <w:rsid w:val="009A79F9"/>
    <w:rsid w:val="009A7D27"/>
    <w:rsid w:val="009B0EF3"/>
    <w:rsid w:val="009B205B"/>
    <w:rsid w:val="009B2127"/>
    <w:rsid w:val="009B2AA7"/>
    <w:rsid w:val="009B2B9D"/>
    <w:rsid w:val="009B3C18"/>
    <w:rsid w:val="009B4A92"/>
    <w:rsid w:val="009B528B"/>
    <w:rsid w:val="009B55B6"/>
    <w:rsid w:val="009B577A"/>
    <w:rsid w:val="009B58B9"/>
    <w:rsid w:val="009B59E6"/>
    <w:rsid w:val="009B5B27"/>
    <w:rsid w:val="009B5F75"/>
    <w:rsid w:val="009B6D4D"/>
    <w:rsid w:val="009B70CE"/>
    <w:rsid w:val="009B73B0"/>
    <w:rsid w:val="009B755C"/>
    <w:rsid w:val="009B798F"/>
    <w:rsid w:val="009B7DAD"/>
    <w:rsid w:val="009B7F7C"/>
    <w:rsid w:val="009C0856"/>
    <w:rsid w:val="009C1CA2"/>
    <w:rsid w:val="009C22C1"/>
    <w:rsid w:val="009C2C12"/>
    <w:rsid w:val="009C2E78"/>
    <w:rsid w:val="009C323A"/>
    <w:rsid w:val="009C4206"/>
    <w:rsid w:val="009C4353"/>
    <w:rsid w:val="009C4B29"/>
    <w:rsid w:val="009C4E36"/>
    <w:rsid w:val="009C530B"/>
    <w:rsid w:val="009C5507"/>
    <w:rsid w:val="009C55EF"/>
    <w:rsid w:val="009C58E6"/>
    <w:rsid w:val="009C5ACB"/>
    <w:rsid w:val="009C61CC"/>
    <w:rsid w:val="009C6487"/>
    <w:rsid w:val="009C6580"/>
    <w:rsid w:val="009C7914"/>
    <w:rsid w:val="009C7D67"/>
    <w:rsid w:val="009D0010"/>
    <w:rsid w:val="009D04C0"/>
    <w:rsid w:val="009D1192"/>
    <w:rsid w:val="009D188A"/>
    <w:rsid w:val="009D1B49"/>
    <w:rsid w:val="009D2582"/>
    <w:rsid w:val="009D2A30"/>
    <w:rsid w:val="009D33BA"/>
    <w:rsid w:val="009D37F3"/>
    <w:rsid w:val="009D5328"/>
    <w:rsid w:val="009D5484"/>
    <w:rsid w:val="009D5602"/>
    <w:rsid w:val="009D590E"/>
    <w:rsid w:val="009D62CE"/>
    <w:rsid w:val="009D7C89"/>
    <w:rsid w:val="009D7CE1"/>
    <w:rsid w:val="009E0D23"/>
    <w:rsid w:val="009E14B4"/>
    <w:rsid w:val="009E1AEC"/>
    <w:rsid w:val="009E1C75"/>
    <w:rsid w:val="009E1D62"/>
    <w:rsid w:val="009E2489"/>
    <w:rsid w:val="009E2F2C"/>
    <w:rsid w:val="009E34E7"/>
    <w:rsid w:val="009E39E3"/>
    <w:rsid w:val="009E3E00"/>
    <w:rsid w:val="009E5D2B"/>
    <w:rsid w:val="009E5EDE"/>
    <w:rsid w:val="009E6083"/>
    <w:rsid w:val="009E65F0"/>
    <w:rsid w:val="009E65F4"/>
    <w:rsid w:val="009E689E"/>
    <w:rsid w:val="009E692F"/>
    <w:rsid w:val="009E730D"/>
    <w:rsid w:val="009E7571"/>
    <w:rsid w:val="009E7BBF"/>
    <w:rsid w:val="009E7D66"/>
    <w:rsid w:val="009F003A"/>
    <w:rsid w:val="009F0CA0"/>
    <w:rsid w:val="009F116F"/>
    <w:rsid w:val="009F12E5"/>
    <w:rsid w:val="009F165A"/>
    <w:rsid w:val="009F200B"/>
    <w:rsid w:val="009F30CE"/>
    <w:rsid w:val="009F33AD"/>
    <w:rsid w:val="009F33C8"/>
    <w:rsid w:val="009F377F"/>
    <w:rsid w:val="009F38B6"/>
    <w:rsid w:val="009F3A1E"/>
    <w:rsid w:val="009F40D6"/>
    <w:rsid w:val="009F4122"/>
    <w:rsid w:val="009F412C"/>
    <w:rsid w:val="009F43CE"/>
    <w:rsid w:val="009F4BC3"/>
    <w:rsid w:val="009F6045"/>
    <w:rsid w:val="009F6473"/>
    <w:rsid w:val="009F64F9"/>
    <w:rsid w:val="009F678C"/>
    <w:rsid w:val="009F67D6"/>
    <w:rsid w:val="009F67F6"/>
    <w:rsid w:val="009F68CE"/>
    <w:rsid w:val="009F6C51"/>
    <w:rsid w:val="009F7022"/>
    <w:rsid w:val="009F7932"/>
    <w:rsid w:val="009F7CCA"/>
    <w:rsid w:val="00A000DB"/>
    <w:rsid w:val="00A00AB8"/>
    <w:rsid w:val="00A00DDA"/>
    <w:rsid w:val="00A0113A"/>
    <w:rsid w:val="00A012AE"/>
    <w:rsid w:val="00A01690"/>
    <w:rsid w:val="00A018C2"/>
    <w:rsid w:val="00A025DA"/>
    <w:rsid w:val="00A02E58"/>
    <w:rsid w:val="00A03281"/>
    <w:rsid w:val="00A038B7"/>
    <w:rsid w:val="00A039F7"/>
    <w:rsid w:val="00A03C15"/>
    <w:rsid w:val="00A043D0"/>
    <w:rsid w:val="00A051D5"/>
    <w:rsid w:val="00A053F5"/>
    <w:rsid w:val="00A06B46"/>
    <w:rsid w:val="00A06C4E"/>
    <w:rsid w:val="00A07207"/>
    <w:rsid w:val="00A0765C"/>
    <w:rsid w:val="00A07C44"/>
    <w:rsid w:val="00A100B2"/>
    <w:rsid w:val="00A104B8"/>
    <w:rsid w:val="00A109CE"/>
    <w:rsid w:val="00A10CAF"/>
    <w:rsid w:val="00A11310"/>
    <w:rsid w:val="00A116AF"/>
    <w:rsid w:val="00A12CED"/>
    <w:rsid w:val="00A12E78"/>
    <w:rsid w:val="00A131C0"/>
    <w:rsid w:val="00A13A2B"/>
    <w:rsid w:val="00A1404E"/>
    <w:rsid w:val="00A14DD4"/>
    <w:rsid w:val="00A15215"/>
    <w:rsid w:val="00A1544B"/>
    <w:rsid w:val="00A155BC"/>
    <w:rsid w:val="00A15FDA"/>
    <w:rsid w:val="00A168A9"/>
    <w:rsid w:val="00A16B47"/>
    <w:rsid w:val="00A16B4C"/>
    <w:rsid w:val="00A16D25"/>
    <w:rsid w:val="00A1728B"/>
    <w:rsid w:val="00A177B7"/>
    <w:rsid w:val="00A17ECC"/>
    <w:rsid w:val="00A17FD8"/>
    <w:rsid w:val="00A21558"/>
    <w:rsid w:val="00A21573"/>
    <w:rsid w:val="00A215F7"/>
    <w:rsid w:val="00A21F6A"/>
    <w:rsid w:val="00A220E3"/>
    <w:rsid w:val="00A228DC"/>
    <w:rsid w:val="00A228E9"/>
    <w:rsid w:val="00A2312C"/>
    <w:rsid w:val="00A237F9"/>
    <w:rsid w:val="00A23FBC"/>
    <w:rsid w:val="00A243DD"/>
    <w:rsid w:val="00A24EC3"/>
    <w:rsid w:val="00A25591"/>
    <w:rsid w:val="00A25850"/>
    <w:rsid w:val="00A25BAA"/>
    <w:rsid w:val="00A25D41"/>
    <w:rsid w:val="00A2629E"/>
    <w:rsid w:val="00A275CA"/>
    <w:rsid w:val="00A27E70"/>
    <w:rsid w:val="00A30757"/>
    <w:rsid w:val="00A30769"/>
    <w:rsid w:val="00A30B81"/>
    <w:rsid w:val="00A31413"/>
    <w:rsid w:val="00A323C4"/>
    <w:rsid w:val="00A324C9"/>
    <w:rsid w:val="00A3279A"/>
    <w:rsid w:val="00A32EE6"/>
    <w:rsid w:val="00A3351A"/>
    <w:rsid w:val="00A341E0"/>
    <w:rsid w:val="00A3460F"/>
    <w:rsid w:val="00A34627"/>
    <w:rsid w:val="00A34BD8"/>
    <w:rsid w:val="00A35077"/>
    <w:rsid w:val="00A35442"/>
    <w:rsid w:val="00A3564A"/>
    <w:rsid w:val="00A35C3A"/>
    <w:rsid w:val="00A3613A"/>
    <w:rsid w:val="00A36628"/>
    <w:rsid w:val="00A36743"/>
    <w:rsid w:val="00A3688D"/>
    <w:rsid w:val="00A37036"/>
    <w:rsid w:val="00A37C0D"/>
    <w:rsid w:val="00A40FD9"/>
    <w:rsid w:val="00A420A2"/>
    <w:rsid w:val="00A426AB"/>
    <w:rsid w:val="00A42B76"/>
    <w:rsid w:val="00A42C11"/>
    <w:rsid w:val="00A42DC5"/>
    <w:rsid w:val="00A4316B"/>
    <w:rsid w:val="00A443FF"/>
    <w:rsid w:val="00A44A30"/>
    <w:rsid w:val="00A44F53"/>
    <w:rsid w:val="00A44FB0"/>
    <w:rsid w:val="00A451A0"/>
    <w:rsid w:val="00A452D0"/>
    <w:rsid w:val="00A456E6"/>
    <w:rsid w:val="00A45796"/>
    <w:rsid w:val="00A458CC"/>
    <w:rsid w:val="00A45918"/>
    <w:rsid w:val="00A46A87"/>
    <w:rsid w:val="00A46B18"/>
    <w:rsid w:val="00A46BB9"/>
    <w:rsid w:val="00A46FC6"/>
    <w:rsid w:val="00A4721E"/>
    <w:rsid w:val="00A47B6A"/>
    <w:rsid w:val="00A47BF9"/>
    <w:rsid w:val="00A501EE"/>
    <w:rsid w:val="00A51251"/>
    <w:rsid w:val="00A51EE2"/>
    <w:rsid w:val="00A5233B"/>
    <w:rsid w:val="00A52BDE"/>
    <w:rsid w:val="00A52E07"/>
    <w:rsid w:val="00A53B94"/>
    <w:rsid w:val="00A542A6"/>
    <w:rsid w:val="00A54382"/>
    <w:rsid w:val="00A560DA"/>
    <w:rsid w:val="00A574A7"/>
    <w:rsid w:val="00A57AE4"/>
    <w:rsid w:val="00A57B9B"/>
    <w:rsid w:val="00A57DE6"/>
    <w:rsid w:val="00A6001D"/>
    <w:rsid w:val="00A60254"/>
    <w:rsid w:val="00A60740"/>
    <w:rsid w:val="00A6149A"/>
    <w:rsid w:val="00A618D5"/>
    <w:rsid w:val="00A6299E"/>
    <w:rsid w:val="00A62CB7"/>
    <w:rsid w:val="00A62DD6"/>
    <w:rsid w:val="00A64544"/>
    <w:rsid w:val="00A64578"/>
    <w:rsid w:val="00A649D2"/>
    <w:rsid w:val="00A655DB"/>
    <w:rsid w:val="00A656D1"/>
    <w:rsid w:val="00A66619"/>
    <w:rsid w:val="00A66989"/>
    <w:rsid w:val="00A66B69"/>
    <w:rsid w:val="00A66D20"/>
    <w:rsid w:val="00A67260"/>
    <w:rsid w:val="00A67877"/>
    <w:rsid w:val="00A7041F"/>
    <w:rsid w:val="00A70656"/>
    <w:rsid w:val="00A70BDD"/>
    <w:rsid w:val="00A70E45"/>
    <w:rsid w:val="00A7138F"/>
    <w:rsid w:val="00A71797"/>
    <w:rsid w:val="00A71D25"/>
    <w:rsid w:val="00A728E0"/>
    <w:rsid w:val="00A7329C"/>
    <w:rsid w:val="00A74AA9"/>
    <w:rsid w:val="00A74B3C"/>
    <w:rsid w:val="00A75985"/>
    <w:rsid w:val="00A762E2"/>
    <w:rsid w:val="00A76AE5"/>
    <w:rsid w:val="00A773F4"/>
    <w:rsid w:val="00A77BEF"/>
    <w:rsid w:val="00A77FED"/>
    <w:rsid w:val="00A80207"/>
    <w:rsid w:val="00A80E8A"/>
    <w:rsid w:val="00A80F1F"/>
    <w:rsid w:val="00A80FFE"/>
    <w:rsid w:val="00A81260"/>
    <w:rsid w:val="00A81BEC"/>
    <w:rsid w:val="00A82934"/>
    <w:rsid w:val="00A83460"/>
    <w:rsid w:val="00A83A78"/>
    <w:rsid w:val="00A83EC0"/>
    <w:rsid w:val="00A83EDA"/>
    <w:rsid w:val="00A83F17"/>
    <w:rsid w:val="00A84C5B"/>
    <w:rsid w:val="00A85266"/>
    <w:rsid w:val="00A85B18"/>
    <w:rsid w:val="00A85DE8"/>
    <w:rsid w:val="00A861E4"/>
    <w:rsid w:val="00A86899"/>
    <w:rsid w:val="00A8740A"/>
    <w:rsid w:val="00A87B88"/>
    <w:rsid w:val="00A90130"/>
    <w:rsid w:val="00A9028D"/>
    <w:rsid w:val="00A90A47"/>
    <w:rsid w:val="00A90C83"/>
    <w:rsid w:val="00A917D9"/>
    <w:rsid w:val="00A9188E"/>
    <w:rsid w:val="00A91D73"/>
    <w:rsid w:val="00A92CEE"/>
    <w:rsid w:val="00A92DBE"/>
    <w:rsid w:val="00A93277"/>
    <w:rsid w:val="00A93432"/>
    <w:rsid w:val="00A9366E"/>
    <w:rsid w:val="00A939F1"/>
    <w:rsid w:val="00A93D8E"/>
    <w:rsid w:val="00A9409E"/>
    <w:rsid w:val="00A9415A"/>
    <w:rsid w:val="00A94905"/>
    <w:rsid w:val="00A95659"/>
    <w:rsid w:val="00A95CA6"/>
    <w:rsid w:val="00A96C77"/>
    <w:rsid w:val="00A96D0C"/>
    <w:rsid w:val="00A96FF5"/>
    <w:rsid w:val="00A97042"/>
    <w:rsid w:val="00A97715"/>
    <w:rsid w:val="00AA0198"/>
    <w:rsid w:val="00AA069F"/>
    <w:rsid w:val="00AA06EE"/>
    <w:rsid w:val="00AA0874"/>
    <w:rsid w:val="00AA0DF1"/>
    <w:rsid w:val="00AA1375"/>
    <w:rsid w:val="00AA1663"/>
    <w:rsid w:val="00AA1885"/>
    <w:rsid w:val="00AA1B0F"/>
    <w:rsid w:val="00AA1EB9"/>
    <w:rsid w:val="00AA3207"/>
    <w:rsid w:val="00AA44DB"/>
    <w:rsid w:val="00AA4950"/>
    <w:rsid w:val="00AA5080"/>
    <w:rsid w:val="00AA50F7"/>
    <w:rsid w:val="00AA5540"/>
    <w:rsid w:val="00AA5FBC"/>
    <w:rsid w:val="00AA6144"/>
    <w:rsid w:val="00AA6C34"/>
    <w:rsid w:val="00AA6E4B"/>
    <w:rsid w:val="00AA729D"/>
    <w:rsid w:val="00AA7A68"/>
    <w:rsid w:val="00AA7D5C"/>
    <w:rsid w:val="00AB049D"/>
    <w:rsid w:val="00AB05BE"/>
    <w:rsid w:val="00AB0C1E"/>
    <w:rsid w:val="00AB0E75"/>
    <w:rsid w:val="00AB16E7"/>
    <w:rsid w:val="00AB1819"/>
    <w:rsid w:val="00AB1B10"/>
    <w:rsid w:val="00AB1C2B"/>
    <w:rsid w:val="00AB1E51"/>
    <w:rsid w:val="00AB2440"/>
    <w:rsid w:val="00AB2694"/>
    <w:rsid w:val="00AB2865"/>
    <w:rsid w:val="00AB2E2E"/>
    <w:rsid w:val="00AB3074"/>
    <w:rsid w:val="00AB3347"/>
    <w:rsid w:val="00AB34D1"/>
    <w:rsid w:val="00AB3C94"/>
    <w:rsid w:val="00AB4B2D"/>
    <w:rsid w:val="00AB57FA"/>
    <w:rsid w:val="00AB59B3"/>
    <w:rsid w:val="00AB59D0"/>
    <w:rsid w:val="00AB602F"/>
    <w:rsid w:val="00AB6700"/>
    <w:rsid w:val="00AB6847"/>
    <w:rsid w:val="00AB6CFB"/>
    <w:rsid w:val="00AB6D04"/>
    <w:rsid w:val="00AB6EC7"/>
    <w:rsid w:val="00AB7B59"/>
    <w:rsid w:val="00AC08FB"/>
    <w:rsid w:val="00AC10B4"/>
    <w:rsid w:val="00AC11DB"/>
    <w:rsid w:val="00AC19E5"/>
    <w:rsid w:val="00AC3F6D"/>
    <w:rsid w:val="00AC41D3"/>
    <w:rsid w:val="00AC4297"/>
    <w:rsid w:val="00AC4CEB"/>
    <w:rsid w:val="00AC5121"/>
    <w:rsid w:val="00AC52F6"/>
    <w:rsid w:val="00AC5634"/>
    <w:rsid w:val="00AC5FE9"/>
    <w:rsid w:val="00AC648B"/>
    <w:rsid w:val="00AC6B89"/>
    <w:rsid w:val="00AC6CFB"/>
    <w:rsid w:val="00AC6EEC"/>
    <w:rsid w:val="00AC7140"/>
    <w:rsid w:val="00AC72E5"/>
    <w:rsid w:val="00AC731B"/>
    <w:rsid w:val="00AC76A6"/>
    <w:rsid w:val="00AC7AF2"/>
    <w:rsid w:val="00AC7C6D"/>
    <w:rsid w:val="00AC7FAB"/>
    <w:rsid w:val="00AD029E"/>
    <w:rsid w:val="00AD0633"/>
    <w:rsid w:val="00AD16B0"/>
    <w:rsid w:val="00AD1954"/>
    <w:rsid w:val="00AD1D86"/>
    <w:rsid w:val="00AD25FD"/>
    <w:rsid w:val="00AD2A33"/>
    <w:rsid w:val="00AD2F2A"/>
    <w:rsid w:val="00AD2FDE"/>
    <w:rsid w:val="00AD37F7"/>
    <w:rsid w:val="00AD3A38"/>
    <w:rsid w:val="00AD3D9B"/>
    <w:rsid w:val="00AD3E58"/>
    <w:rsid w:val="00AD3F10"/>
    <w:rsid w:val="00AD421D"/>
    <w:rsid w:val="00AD45F8"/>
    <w:rsid w:val="00AD47FC"/>
    <w:rsid w:val="00AD49E7"/>
    <w:rsid w:val="00AD4EFD"/>
    <w:rsid w:val="00AD5611"/>
    <w:rsid w:val="00AD56D2"/>
    <w:rsid w:val="00AD5DA2"/>
    <w:rsid w:val="00AD6125"/>
    <w:rsid w:val="00AD6611"/>
    <w:rsid w:val="00AD679A"/>
    <w:rsid w:val="00AD6BED"/>
    <w:rsid w:val="00AD6DE9"/>
    <w:rsid w:val="00AD710D"/>
    <w:rsid w:val="00AD7F56"/>
    <w:rsid w:val="00AE07D2"/>
    <w:rsid w:val="00AE1348"/>
    <w:rsid w:val="00AE1381"/>
    <w:rsid w:val="00AE1ADA"/>
    <w:rsid w:val="00AE2525"/>
    <w:rsid w:val="00AE3194"/>
    <w:rsid w:val="00AE3A1B"/>
    <w:rsid w:val="00AE4C0D"/>
    <w:rsid w:val="00AE4F74"/>
    <w:rsid w:val="00AE5000"/>
    <w:rsid w:val="00AE5BF0"/>
    <w:rsid w:val="00AE618F"/>
    <w:rsid w:val="00AE67B8"/>
    <w:rsid w:val="00AE67FF"/>
    <w:rsid w:val="00AE681E"/>
    <w:rsid w:val="00AE6CA8"/>
    <w:rsid w:val="00AE6FAD"/>
    <w:rsid w:val="00AF0087"/>
    <w:rsid w:val="00AF06DD"/>
    <w:rsid w:val="00AF09B8"/>
    <w:rsid w:val="00AF0FD1"/>
    <w:rsid w:val="00AF10F1"/>
    <w:rsid w:val="00AF167D"/>
    <w:rsid w:val="00AF1713"/>
    <w:rsid w:val="00AF1971"/>
    <w:rsid w:val="00AF1AFB"/>
    <w:rsid w:val="00AF1BD3"/>
    <w:rsid w:val="00AF1D66"/>
    <w:rsid w:val="00AF2D67"/>
    <w:rsid w:val="00AF3485"/>
    <w:rsid w:val="00AF3940"/>
    <w:rsid w:val="00AF3F0C"/>
    <w:rsid w:val="00AF3FC3"/>
    <w:rsid w:val="00AF40A5"/>
    <w:rsid w:val="00AF4662"/>
    <w:rsid w:val="00AF48DC"/>
    <w:rsid w:val="00AF4B05"/>
    <w:rsid w:val="00AF4BDD"/>
    <w:rsid w:val="00AF4CC6"/>
    <w:rsid w:val="00AF50E6"/>
    <w:rsid w:val="00AF55A3"/>
    <w:rsid w:val="00AF56B2"/>
    <w:rsid w:val="00AF5783"/>
    <w:rsid w:val="00AF5CF0"/>
    <w:rsid w:val="00AF5DA7"/>
    <w:rsid w:val="00AF61B9"/>
    <w:rsid w:val="00AF626E"/>
    <w:rsid w:val="00AF6745"/>
    <w:rsid w:val="00AF6BE0"/>
    <w:rsid w:val="00AF7586"/>
    <w:rsid w:val="00B00228"/>
    <w:rsid w:val="00B007FB"/>
    <w:rsid w:val="00B0080F"/>
    <w:rsid w:val="00B00AEC"/>
    <w:rsid w:val="00B01549"/>
    <w:rsid w:val="00B01BD9"/>
    <w:rsid w:val="00B01C6B"/>
    <w:rsid w:val="00B023B1"/>
    <w:rsid w:val="00B0247F"/>
    <w:rsid w:val="00B02A93"/>
    <w:rsid w:val="00B02CBE"/>
    <w:rsid w:val="00B0300C"/>
    <w:rsid w:val="00B0364D"/>
    <w:rsid w:val="00B037BD"/>
    <w:rsid w:val="00B03893"/>
    <w:rsid w:val="00B03D0E"/>
    <w:rsid w:val="00B03D64"/>
    <w:rsid w:val="00B04671"/>
    <w:rsid w:val="00B0580C"/>
    <w:rsid w:val="00B05C5D"/>
    <w:rsid w:val="00B05E58"/>
    <w:rsid w:val="00B06218"/>
    <w:rsid w:val="00B06D02"/>
    <w:rsid w:val="00B06E01"/>
    <w:rsid w:val="00B07DB6"/>
    <w:rsid w:val="00B07DED"/>
    <w:rsid w:val="00B07E5F"/>
    <w:rsid w:val="00B103EB"/>
    <w:rsid w:val="00B115B6"/>
    <w:rsid w:val="00B11826"/>
    <w:rsid w:val="00B126B4"/>
    <w:rsid w:val="00B126F4"/>
    <w:rsid w:val="00B13428"/>
    <w:rsid w:val="00B1345F"/>
    <w:rsid w:val="00B14736"/>
    <w:rsid w:val="00B1476C"/>
    <w:rsid w:val="00B14AF0"/>
    <w:rsid w:val="00B14BF6"/>
    <w:rsid w:val="00B14C5D"/>
    <w:rsid w:val="00B159FC"/>
    <w:rsid w:val="00B15FAA"/>
    <w:rsid w:val="00B16190"/>
    <w:rsid w:val="00B16CAC"/>
    <w:rsid w:val="00B17057"/>
    <w:rsid w:val="00B177F1"/>
    <w:rsid w:val="00B203FB"/>
    <w:rsid w:val="00B204EE"/>
    <w:rsid w:val="00B20AD6"/>
    <w:rsid w:val="00B212C2"/>
    <w:rsid w:val="00B2140E"/>
    <w:rsid w:val="00B21546"/>
    <w:rsid w:val="00B21AEC"/>
    <w:rsid w:val="00B22342"/>
    <w:rsid w:val="00B22AA5"/>
    <w:rsid w:val="00B2312B"/>
    <w:rsid w:val="00B23C5C"/>
    <w:rsid w:val="00B23CF2"/>
    <w:rsid w:val="00B23D30"/>
    <w:rsid w:val="00B24989"/>
    <w:rsid w:val="00B256AA"/>
    <w:rsid w:val="00B25DBD"/>
    <w:rsid w:val="00B2681D"/>
    <w:rsid w:val="00B2762A"/>
    <w:rsid w:val="00B27C6C"/>
    <w:rsid w:val="00B301AC"/>
    <w:rsid w:val="00B306AD"/>
    <w:rsid w:val="00B30D90"/>
    <w:rsid w:val="00B313A5"/>
    <w:rsid w:val="00B31444"/>
    <w:rsid w:val="00B32728"/>
    <w:rsid w:val="00B329EC"/>
    <w:rsid w:val="00B32CC0"/>
    <w:rsid w:val="00B32E84"/>
    <w:rsid w:val="00B32FA8"/>
    <w:rsid w:val="00B334A1"/>
    <w:rsid w:val="00B338EB"/>
    <w:rsid w:val="00B33936"/>
    <w:rsid w:val="00B33C51"/>
    <w:rsid w:val="00B33CE7"/>
    <w:rsid w:val="00B3417A"/>
    <w:rsid w:val="00B345D6"/>
    <w:rsid w:val="00B34864"/>
    <w:rsid w:val="00B34D42"/>
    <w:rsid w:val="00B350FA"/>
    <w:rsid w:val="00B354EE"/>
    <w:rsid w:val="00B359ED"/>
    <w:rsid w:val="00B36057"/>
    <w:rsid w:val="00B360A6"/>
    <w:rsid w:val="00B36254"/>
    <w:rsid w:val="00B37772"/>
    <w:rsid w:val="00B37C47"/>
    <w:rsid w:val="00B40686"/>
    <w:rsid w:val="00B40D1D"/>
    <w:rsid w:val="00B40DE8"/>
    <w:rsid w:val="00B40E7A"/>
    <w:rsid w:val="00B41110"/>
    <w:rsid w:val="00B413F6"/>
    <w:rsid w:val="00B41C04"/>
    <w:rsid w:val="00B42104"/>
    <w:rsid w:val="00B4297A"/>
    <w:rsid w:val="00B42AA8"/>
    <w:rsid w:val="00B42AFC"/>
    <w:rsid w:val="00B430C5"/>
    <w:rsid w:val="00B4354C"/>
    <w:rsid w:val="00B43B86"/>
    <w:rsid w:val="00B43FA2"/>
    <w:rsid w:val="00B43FB6"/>
    <w:rsid w:val="00B4416B"/>
    <w:rsid w:val="00B45041"/>
    <w:rsid w:val="00B45754"/>
    <w:rsid w:val="00B45CD3"/>
    <w:rsid w:val="00B46335"/>
    <w:rsid w:val="00B46BFE"/>
    <w:rsid w:val="00B47410"/>
    <w:rsid w:val="00B47BD6"/>
    <w:rsid w:val="00B50A48"/>
    <w:rsid w:val="00B50C67"/>
    <w:rsid w:val="00B50DD4"/>
    <w:rsid w:val="00B51184"/>
    <w:rsid w:val="00B51A08"/>
    <w:rsid w:val="00B52278"/>
    <w:rsid w:val="00B52402"/>
    <w:rsid w:val="00B52E8B"/>
    <w:rsid w:val="00B53440"/>
    <w:rsid w:val="00B535A2"/>
    <w:rsid w:val="00B5367D"/>
    <w:rsid w:val="00B53B71"/>
    <w:rsid w:val="00B541DC"/>
    <w:rsid w:val="00B541DD"/>
    <w:rsid w:val="00B54CB2"/>
    <w:rsid w:val="00B55DDA"/>
    <w:rsid w:val="00B560FF"/>
    <w:rsid w:val="00B562EB"/>
    <w:rsid w:val="00B5630B"/>
    <w:rsid w:val="00B56C16"/>
    <w:rsid w:val="00B56E81"/>
    <w:rsid w:val="00B5722E"/>
    <w:rsid w:val="00B5754D"/>
    <w:rsid w:val="00B60377"/>
    <w:rsid w:val="00B606A2"/>
    <w:rsid w:val="00B610D1"/>
    <w:rsid w:val="00B6162F"/>
    <w:rsid w:val="00B61A01"/>
    <w:rsid w:val="00B61D9D"/>
    <w:rsid w:val="00B6218D"/>
    <w:rsid w:val="00B62245"/>
    <w:rsid w:val="00B62290"/>
    <w:rsid w:val="00B62438"/>
    <w:rsid w:val="00B6278B"/>
    <w:rsid w:val="00B62A80"/>
    <w:rsid w:val="00B62B16"/>
    <w:rsid w:val="00B63226"/>
    <w:rsid w:val="00B6323A"/>
    <w:rsid w:val="00B63A3F"/>
    <w:rsid w:val="00B63DAE"/>
    <w:rsid w:val="00B63FE7"/>
    <w:rsid w:val="00B65034"/>
    <w:rsid w:val="00B6548E"/>
    <w:rsid w:val="00B654AD"/>
    <w:rsid w:val="00B65560"/>
    <w:rsid w:val="00B65BD2"/>
    <w:rsid w:val="00B65F91"/>
    <w:rsid w:val="00B66F99"/>
    <w:rsid w:val="00B6710E"/>
    <w:rsid w:val="00B67119"/>
    <w:rsid w:val="00B67800"/>
    <w:rsid w:val="00B6782A"/>
    <w:rsid w:val="00B67F29"/>
    <w:rsid w:val="00B704AA"/>
    <w:rsid w:val="00B7078B"/>
    <w:rsid w:val="00B70C0B"/>
    <w:rsid w:val="00B70CB0"/>
    <w:rsid w:val="00B70DA9"/>
    <w:rsid w:val="00B70DEB"/>
    <w:rsid w:val="00B70E2C"/>
    <w:rsid w:val="00B7142A"/>
    <w:rsid w:val="00B71541"/>
    <w:rsid w:val="00B71CC8"/>
    <w:rsid w:val="00B723C8"/>
    <w:rsid w:val="00B72458"/>
    <w:rsid w:val="00B729B6"/>
    <w:rsid w:val="00B73432"/>
    <w:rsid w:val="00B7506A"/>
    <w:rsid w:val="00B75270"/>
    <w:rsid w:val="00B75C9E"/>
    <w:rsid w:val="00B75D99"/>
    <w:rsid w:val="00B76502"/>
    <w:rsid w:val="00B77002"/>
    <w:rsid w:val="00B771D9"/>
    <w:rsid w:val="00B77A8C"/>
    <w:rsid w:val="00B802C0"/>
    <w:rsid w:val="00B80852"/>
    <w:rsid w:val="00B80C81"/>
    <w:rsid w:val="00B80EE9"/>
    <w:rsid w:val="00B82314"/>
    <w:rsid w:val="00B8244B"/>
    <w:rsid w:val="00B82450"/>
    <w:rsid w:val="00B8273C"/>
    <w:rsid w:val="00B82DA6"/>
    <w:rsid w:val="00B844A9"/>
    <w:rsid w:val="00B84632"/>
    <w:rsid w:val="00B846C1"/>
    <w:rsid w:val="00B84BB3"/>
    <w:rsid w:val="00B85466"/>
    <w:rsid w:val="00B86E6A"/>
    <w:rsid w:val="00B8750D"/>
    <w:rsid w:val="00B87824"/>
    <w:rsid w:val="00B87B2D"/>
    <w:rsid w:val="00B87FB7"/>
    <w:rsid w:val="00B90799"/>
    <w:rsid w:val="00B90B66"/>
    <w:rsid w:val="00B90EE5"/>
    <w:rsid w:val="00B91294"/>
    <w:rsid w:val="00B918D6"/>
    <w:rsid w:val="00B9230E"/>
    <w:rsid w:val="00B924FF"/>
    <w:rsid w:val="00B92713"/>
    <w:rsid w:val="00B93099"/>
    <w:rsid w:val="00B9377A"/>
    <w:rsid w:val="00B93981"/>
    <w:rsid w:val="00B942DF"/>
    <w:rsid w:val="00B950E9"/>
    <w:rsid w:val="00B9622A"/>
    <w:rsid w:val="00B966F6"/>
    <w:rsid w:val="00B97415"/>
    <w:rsid w:val="00B978A7"/>
    <w:rsid w:val="00BA0728"/>
    <w:rsid w:val="00BA0982"/>
    <w:rsid w:val="00BA1611"/>
    <w:rsid w:val="00BA1DAE"/>
    <w:rsid w:val="00BA2089"/>
    <w:rsid w:val="00BA2109"/>
    <w:rsid w:val="00BA2682"/>
    <w:rsid w:val="00BA2C7E"/>
    <w:rsid w:val="00BA2E07"/>
    <w:rsid w:val="00BA30A1"/>
    <w:rsid w:val="00BA31DE"/>
    <w:rsid w:val="00BA3573"/>
    <w:rsid w:val="00BA361E"/>
    <w:rsid w:val="00BA3A74"/>
    <w:rsid w:val="00BA3AE1"/>
    <w:rsid w:val="00BA3E34"/>
    <w:rsid w:val="00BA40EB"/>
    <w:rsid w:val="00BA4D73"/>
    <w:rsid w:val="00BA5120"/>
    <w:rsid w:val="00BA5495"/>
    <w:rsid w:val="00BA5655"/>
    <w:rsid w:val="00BA6EEE"/>
    <w:rsid w:val="00BA777B"/>
    <w:rsid w:val="00BA77EB"/>
    <w:rsid w:val="00BA77F4"/>
    <w:rsid w:val="00BA7906"/>
    <w:rsid w:val="00BA7D6F"/>
    <w:rsid w:val="00BB07A8"/>
    <w:rsid w:val="00BB09D6"/>
    <w:rsid w:val="00BB0D61"/>
    <w:rsid w:val="00BB0D7A"/>
    <w:rsid w:val="00BB11DE"/>
    <w:rsid w:val="00BB1409"/>
    <w:rsid w:val="00BB16F9"/>
    <w:rsid w:val="00BB1B00"/>
    <w:rsid w:val="00BB208D"/>
    <w:rsid w:val="00BB22C8"/>
    <w:rsid w:val="00BB2359"/>
    <w:rsid w:val="00BB23E6"/>
    <w:rsid w:val="00BB2733"/>
    <w:rsid w:val="00BB27A4"/>
    <w:rsid w:val="00BB2D90"/>
    <w:rsid w:val="00BB2E38"/>
    <w:rsid w:val="00BB2FD1"/>
    <w:rsid w:val="00BB3191"/>
    <w:rsid w:val="00BB3267"/>
    <w:rsid w:val="00BB3AB1"/>
    <w:rsid w:val="00BB43C2"/>
    <w:rsid w:val="00BB51DF"/>
    <w:rsid w:val="00BB5803"/>
    <w:rsid w:val="00BB5A3D"/>
    <w:rsid w:val="00BB5FBD"/>
    <w:rsid w:val="00BB60CC"/>
    <w:rsid w:val="00BB6244"/>
    <w:rsid w:val="00BB6406"/>
    <w:rsid w:val="00BB6E7E"/>
    <w:rsid w:val="00BB70AB"/>
    <w:rsid w:val="00BB755A"/>
    <w:rsid w:val="00BC00C6"/>
    <w:rsid w:val="00BC102E"/>
    <w:rsid w:val="00BC1337"/>
    <w:rsid w:val="00BC160E"/>
    <w:rsid w:val="00BC1658"/>
    <w:rsid w:val="00BC1877"/>
    <w:rsid w:val="00BC1D4D"/>
    <w:rsid w:val="00BC20BB"/>
    <w:rsid w:val="00BC2307"/>
    <w:rsid w:val="00BC2B2E"/>
    <w:rsid w:val="00BC2E24"/>
    <w:rsid w:val="00BC2E66"/>
    <w:rsid w:val="00BC39F5"/>
    <w:rsid w:val="00BC405C"/>
    <w:rsid w:val="00BC4087"/>
    <w:rsid w:val="00BC45A3"/>
    <w:rsid w:val="00BC4AD3"/>
    <w:rsid w:val="00BC4DC8"/>
    <w:rsid w:val="00BC53D4"/>
    <w:rsid w:val="00BC53D9"/>
    <w:rsid w:val="00BC5C5B"/>
    <w:rsid w:val="00BC64ED"/>
    <w:rsid w:val="00BC6881"/>
    <w:rsid w:val="00BC69FA"/>
    <w:rsid w:val="00BC72D0"/>
    <w:rsid w:val="00BC762B"/>
    <w:rsid w:val="00BC7C96"/>
    <w:rsid w:val="00BD050C"/>
    <w:rsid w:val="00BD0C3E"/>
    <w:rsid w:val="00BD0FF4"/>
    <w:rsid w:val="00BD1342"/>
    <w:rsid w:val="00BD139F"/>
    <w:rsid w:val="00BD1A4C"/>
    <w:rsid w:val="00BD2806"/>
    <w:rsid w:val="00BD2861"/>
    <w:rsid w:val="00BD2D71"/>
    <w:rsid w:val="00BD36D8"/>
    <w:rsid w:val="00BD3763"/>
    <w:rsid w:val="00BD382F"/>
    <w:rsid w:val="00BD3CB6"/>
    <w:rsid w:val="00BD4025"/>
    <w:rsid w:val="00BD47CD"/>
    <w:rsid w:val="00BD4A88"/>
    <w:rsid w:val="00BD51F5"/>
    <w:rsid w:val="00BD52A8"/>
    <w:rsid w:val="00BD539A"/>
    <w:rsid w:val="00BD54AA"/>
    <w:rsid w:val="00BD563F"/>
    <w:rsid w:val="00BD58F9"/>
    <w:rsid w:val="00BD5C0E"/>
    <w:rsid w:val="00BD6B7C"/>
    <w:rsid w:val="00BD6F09"/>
    <w:rsid w:val="00BD72CB"/>
    <w:rsid w:val="00BD7C38"/>
    <w:rsid w:val="00BD7E7C"/>
    <w:rsid w:val="00BE006C"/>
    <w:rsid w:val="00BE0249"/>
    <w:rsid w:val="00BE0BF8"/>
    <w:rsid w:val="00BE1319"/>
    <w:rsid w:val="00BE153D"/>
    <w:rsid w:val="00BE1E4F"/>
    <w:rsid w:val="00BE1F2F"/>
    <w:rsid w:val="00BE2E60"/>
    <w:rsid w:val="00BE30C2"/>
    <w:rsid w:val="00BE3686"/>
    <w:rsid w:val="00BE39E9"/>
    <w:rsid w:val="00BE3DFE"/>
    <w:rsid w:val="00BE413F"/>
    <w:rsid w:val="00BE5558"/>
    <w:rsid w:val="00BE58EF"/>
    <w:rsid w:val="00BE5F7B"/>
    <w:rsid w:val="00BE653E"/>
    <w:rsid w:val="00BE681C"/>
    <w:rsid w:val="00BE724F"/>
    <w:rsid w:val="00BE7712"/>
    <w:rsid w:val="00BE77FD"/>
    <w:rsid w:val="00BE7BC2"/>
    <w:rsid w:val="00BF00E1"/>
    <w:rsid w:val="00BF0232"/>
    <w:rsid w:val="00BF09AF"/>
    <w:rsid w:val="00BF0CB0"/>
    <w:rsid w:val="00BF1303"/>
    <w:rsid w:val="00BF13D6"/>
    <w:rsid w:val="00BF1A7D"/>
    <w:rsid w:val="00BF2CE1"/>
    <w:rsid w:val="00BF2D36"/>
    <w:rsid w:val="00BF30FD"/>
    <w:rsid w:val="00BF4193"/>
    <w:rsid w:val="00BF42C4"/>
    <w:rsid w:val="00BF45A5"/>
    <w:rsid w:val="00BF467D"/>
    <w:rsid w:val="00BF46AB"/>
    <w:rsid w:val="00BF4A6D"/>
    <w:rsid w:val="00BF4D73"/>
    <w:rsid w:val="00BF6004"/>
    <w:rsid w:val="00BF6036"/>
    <w:rsid w:val="00BF67E1"/>
    <w:rsid w:val="00BF6FB5"/>
    <w:rsid w:val="00BF76D1"/>
    <w:rsid w:val="00BF7CCA"/>
    <w:rsid w:val="00BF7D34"/>
    <w:rsid w:val="00C0002C"/>
    <w:rsid w:val="00C0010C"/>
    <w:rsid w:val="00C0055D"/>
    <w:rsid w:val="00C0057C"/>
    <w:rsid w:val="00C0072C"/>
    <w:rsid w:val="00C007FE"/>
    <w:rsid w:val="00C0091A"/>
    <w:rsid w:val="00C0137F"/>
    <w:rsid w:val="00C02043"/>
    <w:rsid w:val="00C02449"/>
    <w:rsid w:val="00C028C1"/>
    <w:rsid w:val="00C02A29"/>
    <w:rsid w:val="00C02FA2"/>
    <w:rsid w:val="00C03C81"/>
    <w:rsid w:val="00C03CEF"/>
    <w:rsid w:val="00C03F67"/>
    <w:rsid w:val="00C04A5F"/>
    <w:rsid w:val="00C04FC4"/>
    <w:rsid w:val="00C05629"/>
    <w:rsid w:val="00C066C6"/>
    <w:rsid w:val="00C06DE1"/>
    <w:rsid w:val="00C07058"/>
    <w:rsid w:val="00C071A2"/>
    <w:rsid w:val="00C07418"/>
    <w:rsid w:val="00C07ED3"/>
    <w:rsid w:val="00C10D8B"/>
    <w:rsid w:val="00C10FAE"/>
    <w:rsid w:val="00C11CBE"/>
    <w:rsid w:val="00C12312"/>
    <w:rsid w:val="00C12350"/>
    <w:rsid w:val="00C127FB"/>
    <w:rsid w:val="00C12F14"/>
    <w:rsid w:val="00C13DEB"/>
    <w:rsid w:val="00C15141"/>
    <w:rsid w:val="00C153A6"/>
    <w:rsid w:val="00C15932"/>
    <w:rsid w:val="00C1694E"/>
    <w:rsid w:val="00C16D26"/>
    <w:rsid w:val="00C16EE6"/>
    <w:rsid w:val="00C17022"/>
    <w:rsid w:val="00C17AA0"/>
    <w:rsid w:val="00C2012B"/>
    <w:rsid w:val="00C20152"/>
    <w:rsid w:val="00C20640"/>
    <w:rsid w:val="00C20785"/>
    <w:rsid w:val="00C20990"/>
    <w:rsid w:val="00C209F5"/>
    <w:rsid w:val="00C20D3F"/>
    <w:rsid w:val="00C211A5"/>
    <w:rsid w:val="00C219E6"/>
    <w:rsid w:val="00C21A7F"/>
    <w:rsid w:val="00C2266F"/>
    <w:rsid w:val="00C2276E"/>
    <w:rsid w:val="00C22E1D"/>
    <w:rsid w:val="00C232AA"/>
    <w:rsid w:val="00C232FB"/>
    <w:rsid w:val="00C24B5F"/>
    <w:rsid w:val="00C24B7D"/>
    <w:rsid w:val="00C24BAF"/>
    <w:rsid w:val="00C24F27"/>
    <w:rsid w:val="00C2566C"/>
    <w:rsid w:val="00C262BC"/>
    <w:rsid w:val="00C26343"/>
    <w:rsid w:val="00C266F5"/>
    <w:rsid w:val="00C272BE"/>
    <w:rsid w:val="00C27323"/>
    <w:rsid w:val="00C27733"/>
    <w:rsid w:val="00C27900"/>
    <w:rsid w:val="00C306F8"/>
    <w:rsid w:val="00C30910"/>
    <w:rsid w:val="00C30FAF"/>
    <w:rsid w:val="00C319E5"/>
    <w:rsid w:val="00C31A15"/>
    <w:rsid w:val="00C31D62"/>
    <w:rsid w:val="00C33714"/>
    <w:rsid w:val="00C33AA8"/>
    <w:rsid w:val="00C33EE8"/>
    <w:rsid w:val="00C34C68"/>
    <w:rsid w:val="00C34DDB"/>
    <w:rsid w:val="00C3511E"/>
    <w:rsid w:val="00C353DA"/>
    <w:rsid w:val="00C35537"/>
    <w:rsid w:val="00C3579A"/>
    <w:rsid w:val="00C35DEC"/>
    <w:rsid w:val="00C35EBC"/>
    <w:rsid w:val="00C362AD"/>
    <w:rsid w:val="00C3632D"/>
    <w:rsid w:val="00C37319"/>
    <w:rsid w:val="00C373F8"/>
    <w:rsid w:val="00C37C9E"/>
    <w:rsid w:val="00C404E2"/>
    <w:rsid w:val="00C4068D"/>
    <w:rsid w:val="00C41041"/>
    <w:rsid w:val="00C41296"/>
    <w:rsid w:val="00C41536"/>
    <w:rsid w:val="00C43506"/>
    <w:rsid w:val="00C43526"/>
    <w:rsid w:val="00C437BF"/>
    <w:rsid w:val="00C4390A"/>
    <w:rsid w:val="00C43E9C"/>
    <w:rsid w:val="00C44255"/>
    <w:rsid w:val="00C4585A"/>
    <w:rsid w:val="00C45F7B"/>
    <w:rsid w:val="00C467A4"/>
    <w:rsid w:val="00C46AB0"/>
    <w:rsid w:val="00C46D5A"/>
    <w:rsid w:val="00C46DC0"/>
    <w:rsid w:val="00C473CE"/>
    <w:rsid w:val="00C50446"/>
    <w:rsid w:val="00C50483"/>
    <w:rsid w:val="00C507AC"/>
    <w:rsid w:val="00C50E66"/>
    <w:rsid w:val="00C511C8"/>
    <w:rsid w:val="00C51492"/>
    <w:rsid w:val="00C519E9"/>
    <w:rsid w:val="00C51B06"/>
    <w:rsid w:val="00C51B73"/>
    <w:rsid w:val="00C523B6"/>
    <w:rsid w:val="00C52A8C"/>
    <w:rsid w:val="00C532D2"/>
    <w:rsid w:val="00C5364B"/>
    <w:rsid w:val="00C53BBB"/>
    <w:rsid w:val="00C53CA9"/>
    <w:rsid w:val="00C53CDE"/>
    <w:rsid w:val="00C54C99"/>
    <w:rsid w:val="00C54E81"/>
    <w:rsid w:val="00C54F74"/>
    <w:rsid w:val="00C55425"/>
    <w:rsid w:val="00C5630F"/>
    <w:rsid w:val="00C56422"/>
    <w:rsid w:val="00C5653D"/>
    <w:rsid w:val="00C5660B"/>
    <w:rsid w:val="00C5675E"/>
    <w:rsid w:val="00C568C8"/>
    <w:rsid w:val="00C5695A"/>
    <w:rsid w:val="00C56F2A"/>
    <w:rsid w:val="00C57275"/>
    <w:rsid w:val="00C60099"/>
    <w:rsid w:val="00C60C54"/>
    <w:rsid w:val="00C610BF"/>
    <w:rsid w:val="00C615F8"/>
    <w:rsid w:val="00C617A5"/>
    <w:rsid w:val="00C619C6"/>
    <w:rsid w:val="00C62A27"/>
    <w:rsid w:val="00C63840"/>
    <w:rsid w:val="00C6389E"/>
    <w:rsid w:val="00C64007"/>
    <w:rsid w:val="00C652F7"/>
    <w:rsid w:val="00C65C04"/>
    <w:rsid w:val="00C664CD"/>
    <w:rsid w:val="00C6675F"/>
    <w:rsid w:val="00C66A40"/>
    <w:rsid w:val="00C66A5C"/>
    <w:rsid w:val="00C66BC8"/>
    <w:rsid w:val="00C66BF3"/>
    <w:rsid w:val="00C66F20"/>
    <w:rsid w:val="00C67326"/>
    <w:rsid w:val="00C6760B"/>
    <w:rsid w:val="00C6766C"/>
    <w:rsid w:val="00C67751"/>
    <w:rsid w:val="00C70061"/>
    <w:rsid w:val="00C7015E"/>
    <w:rsid w:val="00C704F4"/>
    <w:rsid w:val="00C70D92"/>
    <w:rsid w:val="00C725B2"/>
    <w:rsid w:val="00C72633"/>
    <w:rsid w:val="00C72D60"/>
    <w:rsid w:val="00C73044"/>
    <w:rsid w:val="00C73264"/>
    <w:rsid w:val="00C73443"/>
    <w:rsid w:val="00C73606"/>
    <w:rsid w:val="00C73940"/>
    <w:rsid w:val="00C73954"/>
    <w:rsid w:val="00C73D54"/>
    <w:rsid w:val="00C73FD1"/>
    <w:rsid w:val="00C7432E"/>
    <w:rsid w:val="00C74426"/>
    <w:rsid w:val="00C746ED"/>
    <w:rsid w:val="00C7470C"/>
    <w:rsid w:val="00C749F5"/>
    <w:rsid w:val="00C74D84"/>
    <w:rsid w:val="00C74F2F"/>
    <w:rsid w:val="00C74FBF"/>
    <w:rsid w:val="00C750F9"/>
    <w:rsid w:val="00C7580B"/>
    <w:rsid w:val="00C75F9F"/>
    <w:rsid w:val="00C76075"/>
    <w:rsid w:val="00C7620B"/>
    <w:rsid w:val="00C76547"/>
    <w:rsid w:val="00C7751B"/>
    <w:rsid w:val="00C779CB"/>
    <w:rsid w:val="00C77C51"/>
    <w:rsid w:val="00C803C3"/>
    <w:rsid w:val="00C80ED7"/>
    <w:rsid w:val="00C810E1"/>
    <w:rsid w:val="00C81C40"/>
    <w:rsid w:val="00C81CD5"/>
    <w:rsid w:val="00C82C91"/>
    <w:rsid w:val="00C8312B"/>
    <w:rsid w:val="00C832EB"/>
    <w:rsid w:val="00C83570"/>
    <w:rsid w:val="00C83663"/>
    <w:rsid w:val="00C836E3"/>
    <w:rsid w:val="00C8376A"/>
    <w:rsid w:val="00C83E81"/>
    <w:rsid w:val="00C843B6"/>
    <w:rsid w:val="00C84B86"/>
    <w:rsid w:val="00C84BAC"/>
    <w:rsid w:val="00C85284"/>
    <w:rsid w:val="00C852F3"/>
    <w:rsid w:val="00C85B78"/>
    <w:rsid w:val="00C85EDD"/>
    <w:rsid w:val="00C86982"/>
    <w:rsid w:val="00C86B93"/>
    <w:rsid w:val="00C871BA"/>
    <w:rsid w:val="00C87476"/>
    <w:rsid w:val="00C8778A"/>
    <w:rsid w:val="00C90279"/>
    <w:rsid w:val="00C90479"/>
    <w:rsid w:val="00C90B33"/>
    <w:rsid w:val="00C90E73"/>
    <w:rsid w:val="00C912D9"/>
    <w:rsid w:val="00C913DA"/>
    <w:rsid w:val="00C91590"/>
    <w:rsid w:val="00C9174D"/>
    <w:rsid w:val="00C9194E"/>
    <w:rsid w:val="00C91970"/>
    <w:rsid w:val="00C91BA5"/>
    <w:rsid w:val="00C91E5E"/>
    <w:rsid w:val="00C9231D"/>
    <w:rsid w:val="00C92333"/>
    <w:rsid w:val="00C9306C"/>
    <w:rsid w:val="00C931E9"/>
    <w:rsid w:val="00C93406"/>
    <w:rsid w:val="00C9382F"/>
    <w:rsid w:val="00C93BA0"/>
    <w:rsid w:val="00C93DF2"/>
    <w:rsid w:val="00C9407B"/>
    <w:rsid w:val="00C942FD"/>
    <w:rsid w:val="00C94CA4"/>
    <w:rsid w:val="00C952BB"/>
    <w:rsid w:val="00C95382"/>
    <w:rsid w:val="00C9545B"/>
    <w:rsid w:val="00C95542"/>
    <w:rsid w:val="00C95FFE"/>
    <w:rsid w:val="00C96004"/>
    <w:rsid w:val="00C96931"/>
    <w:rsid w:val="00C96F6F"/>
    <w:rsid w:val="00C971FB"/>
    <w:rsid w:val="00C9728E"/>
    <w:rsid w:val="00CA0314"/>
    <w:rsid w:val="00CA14CB"/>
    <w:rsid w:val="00CA1509"/>
    <w:rsid w:val="00CA1C80"/>
    <w:rsid w:val="00CA2441"/>
    <w:rsid w:val="00CA3893"/>
    <w:rsid w:val="00CA3A8C"/>
    <w:rsid w:val="00CA3AA2"/>
    <w:rsid w:val="00CA3D3F"/>
    <w:rsid w:val="00CA5ABB"/>
    <w:rsid w:val="00CA636C"/>
    <w:rsid w:val="00CA75F8"/>
    <w:rsid w:val="00CA7975"/>
    <w:rsid w:val="00CA7E4E"/>
    <w:rsid w:val="00CB0B03"/>
    <w:rsid w:val="00CB115C"/>
    <w:rsid w:val="00CB1175"/>
    <w:rsid w:val="00CB117F"/>
    <w:rsid w:val="00CB1760"/>
    <w:rsid w:val="00CB1F73"/>
    <w:rsid w:val="00CB22DC"/>
    <w:rsid w:val="00CB25AE"/>
    <w:rsid w:val="00CB2639"/>
    <w:rsid w:val="00CB2AA4"/>
    <w:rsid w:val="00CB2E9A"/>
    <w:rsid w:val="00CB329A"/>
    <w:rsid w:val="00CB3613"/>
    <w:rsid w:val="00CB3CBA"/>
    <w:rsid w:val="00CB423A"/>
    <w:rsid w:val="00CB42DE"/>
    <w:rsid w:val="00CB450E"/>
    <w:rsid w:val="00CB4F99"/>
    <w:rsid w:val="00CB4FD3"/>
    <w:rsid w:val="00CB50D6"/>
    <w:rsid w:val="00CB5102"/>
    <w:rsid w:val="00CB5C1A"/>
    <w:rsid w:val="00CB5F56"/>
    <w:rsid w:val="00CB6D8F"/>
    <w:rsid w:val="00CB6DAB"/>
    <w:rsid w:val="00CB6F8F"/>
    <w:rsid w:val="00CB77AB"/>
    <w:rsid w:val="00CB78FF"/>
    <w:rsid w:val="00CB7A54"/>
    <w:rsid w:val="00CC034E"/>
    <w:rsid w:val="00CC0606"/>
    <w:rsid w:val="00CC0B55"/>
    <w:rsid w:val="00CC0B9A"/>
    <w:rsid w:val="00CC0C0D"/>
    <w:rsid w:val="00CC166C"/>
    <w:rsid w:val="00CC1774"/>
    <w:rsid w:val="00CC21B9"/>
    <w:rsid w:val="00CC2CCE"/>
    <w:rsid w:val="00CC31AF"/>
    <w:rsid w:val="00CC36CA"/>
    <w:rsid w:val="00CC3E41"/>
    <w:rsid w:val="00CC49E2"/>
    <w:rsid w:val="00CC4EF0"/>
    <w:rsid w:val="00CC5152"/>
    <w:rsid w:val="00CC59E8"/>
    <w:rsid w:val="00CC5DCF"/>
    <w:rsid w:val="00CC62E5"/>
    <w:rsid w:val="00CC6D87"/>
    <w:rsid w:val="00CC736D"/>
    <w:rsid w:val="00CC73E4"/>
    <w:rsid w:val="00CC743F"/>
    <w:rsid w:val="00CD093E"/>
    <w:rsid w:val="00CD098D"/>
    <w:rsid w:val="00CD13AE"/>
    <w:rsid w:val="00CD1A53"/>
    <w:rsid w:val="00CD210B"/>
    <w:rsid w:val="00CD2891"/>
    <w:rsid w:val="00CD3003"/>
    <w:rsid w:val="00CD3220"/>
    <w:rsid w:val="00CD35E3"/>
    <w:rsid w:val="00CD3895"/>
    <w:rsid w:val="00CD39FD"/>
    <w:rsid w:val="00CD3A5F"/>
    <w:rsid w:val="00CD40E6"/>
    <w:rsid w:val="00CD4362"/>
    <w:rsid w:val="00CD55E6"/>
    <w:rsid w:val="00CD5DA1"/>
    <w:rsid w:val="00CD5DEE"/>
    <w:rsid w:val="00CD635F"/>
    <w:rsid w:val="00CD6851"/>
    <w:rsid w:val="00CD6F35"/>
    <w:rsid w:val="00CD7413"/>
    <w:rsid w:val="00CD784D"/>
    <w:rsid w:val="00CE13E9"/>
    <w:rsid w:val="00CE2C11"/>
    <w:rsid w:val="00CE330E"/>
    <w:rsid w:val="00CE49D5"/>
    <w:rsid w:val="00CE54E4"/>
    <w:rsid w:val="00CE6652"/>
    <w:rsid w:val="00CE69F1"/>
    <w:rsid w:val="00CE6A3B"/>
    <w:rsid w:val="00CE6BD7"/>
    <w:rsid w:val="00CE6F63"/>
    <w:rsid w:val="00CE76B3"/>
    <w:rsid w:val="00CF012A"/>
    <w:rsid w:val="00CF0165"/>
    <w:rsid w:val="00CF0255"/>
    <w:rsid w:val="00CF0350"/>
    <w:rsid w:val="00CF053E"/>
    <w:rsid w:val="00CF05E4"/>
    <w:rsid w:val="00CF0813"/>
    <w:rsid w:val="00CF0B70"/>
    <w:rsid w:val="00CF0CE6"/>
    <w:rsid w:val="00CF0DBD"/>
    <w:rsid w:val="00CF0E17"/>
    <w:rsid w:val="00CF0E2A"/>
    <w:rsid w:val="00CF1018"/>
    <w:rsid w:val="00CF1367"/>
    <w:rsid w:val="00CF1E3B"/>
    <w:rsid w:val="00CF1EB5"/>
    <w:rsid w:val="00CF1F14"/>
    <w:rsid w:val="00CF2CE9"/>
    <w:rsid w:val="00CF2D3E"/>
    <w:rsid w:val="00CF3288"/>
    <w:rsid w:val="00CF35E0"/>
    <w:rsid w:val="00CF48CB"/>
    <w:rsid w:val="00CF4C3B"/>
    <w:rsid w:val="00CF4D2E"/>
    <w:rsid w:val="00CF51E9"/>
    <w:rsid w:val="00CF5D42"/>
    <w:rsid w:val="00CF70B2"/>
    <w:rsid w:val="00CF7AC9"/>
    <w:rsid w:val="00D000D6"/>
    <w:rsid w:val="00D005DC"/>
    <w:rsid w:val="00D0114B"/>
    <w:rsid w:val="00D021AC"/>
    <w:rsid w:val="00D0257D"/>
    <w:rsid w:val="00D025F6"/>
    <w:rsid w:val="00D02874"/>
    <w:rsid w:val="00D02DC8"/>
    <w:rsid w:val="00D03CAC"/>
    <w:rsid w:val="00D0471E"/>
    <w:rsid w:val="00D04C2D"/>
    <w:rsid w:val="00D04C73"/>
    <w:rsid w:val="00D04D8D"/>
    <w:rsid w:val="00D055CF"/>
    <w:rsid w:val="00D05AA9"/>
    <w:rsid w:val="00D0601A"/>
    <w:rsid w:val="00D067CB"/>
    <w:rsid w:val="00D076EF"/>
    <w:rsid w:val="00D07CBA"/>
    <w:rsid w:val="00D07D6A"/>
    <w:rsid w:val="00D07DF3"/>
    <w:rsid w:val="00D107DA"/>
    <w:rsid w:val="00D10944"/>
    <w:rsid w:val="00D11A27"/>
    <w:rsid w:val="00D11A82"/>
    <w:rsid w:val="00D12074"/>
    <w:rsid w:val="00D12256"/>
    <w:rsid w:val="00D12CCF"/>
    <w:rsid w:val="00D13924"/>
    <w:rsid w:val="00D13EFC"/>
    <w:rsid w:val="00D14572"/>
    <w:rsid w:val="00D156AE"/>
    <w:rsid w:val="00D1580E"/>
    <w:rsid w:val="00D16060"/>
    <w:rsid w:val="00D162BB"/>
    <w:rsid w:val="00D169F2"/>
    <w:rsid w:val="00D16FFE"/>
    <w:rsid w:val="00D17206"/>
    <w:rsid w:val="00D178BF"/>
    <w:rsid w:val="00D17D01"/>
    <w:rsid w:val="00D206E0"/>
    <w:rsid w:val="00D20FD3"/>
    <w:rsid w:val="00D21003"/>
    <w:rsid w:val="00D212A0"/>
    <w:rsid w:val="00D2186D"/>
    <w:rsid w:val="00D21D47"/>
    <w:rsid w:val="00D21D5B"/>
    <w:rsid w:val="00D21EF9"/>
    <w:rsid w:val="00D220FE"/>
    <w:rsid w:val="00D221EE"/>
    <w:rsid w:val="00D221F1"/>
    <w:rsid w:val="00D23508"/>
    <w:rsid w:val="00D2480E"/>
    <w:rsid w:val="00D249BF"/>
    <w:rsid w:val="00D25192"/>
    <w:rsid w:val="00D251BB"/>
    <w:rsid w:val="00D25414"/>
    <w:rsid w:val="00D25540"/>
    <w:rsid w:val="00D25B36"/>
    <w:rsid w:val="00D261CD"/>
    <w:rsid w:val="00D2665F"/>
    <w:rsid w:val="00D267AC"/>
    <w:rsid w:val="00D26804"/>
    <w:rsid w:val="00D2765E"/>
    <w:rsid w:val="00D2783C"/>
    <w:rsid w:val="00D309BB"/>
    <w:rsid w:val="00D30FF0"/>
    <w:rsid w:val="00D31415"/>
    <w:rsid w:val="00D32A08"/>
    <w:rsid w:val="00D32DE8"/>
    <w:rsid w:val="00D32FD0"/>
    <w:rsid w:val="00D3347F"/>
    <w:rsid w:val="00D33697"/>
    <w:rsid w:val="00D337DC"/>
    <w:rsid w:val="00D33B88"/>
    <w:rsid w:val="00D33DB8"/>
    <w:rsid w:val="00D34896"/>
    <w:rsid w:val="00D35721"/>
    <w:rsid w:val="00D35F5F"/>
    <w:rsid w:val="00D36909"/>
    <w:rsid w:val="00D36975"/>
    <w:rsid w:val="00D36A12"/>
    <w:rsid w:val="00D375BC"/>
    <w:rsid w:val="00D37922"/>
    <w:rsid w:val="00D37BC0"/>
    <w:rsid w:val="00D40288"/>
    <w:rsid w:val="00D402D3"/>
    <w:rsid w:val="00D406CA"/>
    <w:rsid w:val="00D4108D"/>
    <w:rsid w:val="00D413D7"/>
    <w:rsid w:val="00D413FF"/>
    <w:rsid w:val="00D4158F"/>
    <w:rsid w:val="00D4186D"/>
    <w:rsid w:val="00D41EF1"/>
    <w:rsid w:val="00D41FE9"/>
    <w:rsid w:val="00D42F75"/>
    <w:rsid w:val="00D4349D"/>
    <w:rsid w:val="00D435A9"/>
    <w:rsid w:val="00D4382D"/>
    <w:rsid w:val="00D439B8"/>
    <w:rsid w:val="00D43A04"/>
    <w:rsid w:val="00D4402F"/>
    <w:rsid w:val="00D443DC"/>
    <w:rsid w:val="00D4446E"/>
    <w:rsid w:val="00D448FE"/>
    <w:rsid w:val="00D44D4B"/>
    <w:rsid w:val="00D44DF1"/>
    <w:rsid w:val="00D4694C"/>
    <w:rsid w:val="00D469C3"/>
    <w:rsid w:val="00D47135"/>
    <w:rsid w:val="00D4721F"/>
    <w:rsid w:val="00D47AF6"/>
    <w:rsid w:val="00D47E54"/>
    <w:rsid w:val="00D47E96"/>
    <w:rsid w:val="00D50056"/>
    <w:rsid w:val="00D505B4"/>
    <w:rsid w:val="00D509E7"/>
    <w:rsid w:val="00D50B90"/>
    <w:rsid w:val="00D50FAE"/>
    <w:rsid w:val="00D5124E"/>
    <w:rsid w:val="00D51982"/>
    <w:rsid w:val="00D52138"/>
    <w:rsid w:val="00D52453"/>
    <w:rsid w:val="00D529AB"/>
    <w:rsid w:val="00D53087"/>
    <w:rsid w:val="00D53138"/>
    <w:rsid w:val="00D53651"/>
    <w:rsid w:val="00D53B17"/>
    <w:rsid w:val="00D53F26"/>
    <w:rsid w:val="00D543DE"/>
    <w:rsid w:val="00D54797"/>
    <w:rsid w:val="00D54F56"/>
    <w:rsid w:val="00D550E9"/>
    <w:rsid w:val="00D552E2"/>
    <w:rsid w:val="00D562F7"/>
    <w:rsid w:val="00D5630C"/>
    <w:rsid w:val="00D5759D"/>
    <w:rsid w:val="00D57791"/>
    <w:rsid w:val="00D57FA3"/>
    <w:rsid w:val="00D60086"/>
    <w:rsid w:val="00D60434"/>
    <w:rsid w:val="00D60558"/>
    <w:rsid w:val="00D60A6F"/>
    <w:rsid w:val="00D60CD2"/>
    <w:rsid w:val="00D610BB"/>
    <w:rsid w:val="00D618C5"/>
    <w:rsid w:val="00D628D4"/>
    <w:rsid w:val="00D6326E"/>
    <w:rsid w:val="00D63480"/>
    <w:rsid w:val="00D6391D"/>
    <w:rsid w:val="00D639AF"/>
    <w:rsid w:val="00D63E17"/>
    <w:rsid w:val="00D64847"/>
    <w:rsid w:val="00D64D0A"/>
    <w:rsid w:val="00D65014"/>
    <w:rsid w:val="00D6521B"/>
    <w:rsid w:val="00D655AD"/>
    <w:rsid w:val="00D65647"/>
    <w:rsid w:val="00D659E1"/>
    <w:rsid w:val="00D65FF7"/>
    <w:rsid w:val="00D66ADE"/>
    <w:rsid w:val="00D66D00"/>
    <w:rsid w:val="00D66D22"/>
    <w:rsid w:val="00D67197"/>
    <w:rsid w:val="00D67D0F"/>
    <w:rsid w:val="00D7032A"/>
    <w:rsid w:val="00D7081E"/>
    <w:rsid w:val="00D70D75"/>
    <w:rsid w:val="00D71626"/>
    <w:rsid w:val="00D71C83"/>
    <w:rsid w:val="00D7306B"/>
    <w:rsid w:val="00D7397C"/>
    <w:rsid w:val="00D73AEF"/>
    <w:rsid w:val="00D73D63"/>
    <w:rsid w:val="00D74479"/>
    <w:rsid w:val="00D744A9"/>
    <w:rsid w:val="00D745DF"/>
    <w:rsid w:val="00D74B59"/>
    <w:rsid w:val="00D74B65"/>
    <w:rsid w:val="00D74CE4"/>
    <w:rsid w:val="00D74DA0"/>
    <w:rsid w:val="00D75513"/>
    <w:rsid w:val="00D75541"/>
    <w:rsid w:val="00D75630"/>
    <w:rsid w:val="00D75700"/>
    <w:rsid w:val="00D75A8C"/>
    <w:rsid w:val="00D75C02"/>
    <w:rsid w:val="00D7625F"/>
    <w:rsid w:val="00D76999"/>
    <w:rsid w:val="00D76A20"/>
    <w:rsid w:val="00D76B8D"/>
    <w:rsid w:val="00D76CB9"/>
    <w:rsid w:val="00D76CCE"/>
    <w:rsid w:val="00D77D81"/>
    <w:rsid w:val="00D77EDB"/>
    <w:rsid w:val="00D8099E"/>
    <w:rsid w:val="00D809AE"/>
    <w:rsid w:val="00D80DC7"/>
    <w:rsid w:val="00D80F70"/>
    <w:rsid w:val="00D814BC"/>
    <w:rsid w:val="00D8158C"/>
    <w:rsid w:val="00D81DCE"/>
    <w:rsid w:val="00D82428"/>
    <w:rsid w:val="00D82809"/>
    <w:rsid w:val="00D82E5B"/>
    <w:rsid w:val="00D83151"/>
    <w:rsid w:val="00D83528"/>
    <w:rsid w:val="00D8367A"/>
    <w:rsid w:val="00D84501"/>
    <w:rsid w:val="00D84860"/>
    <w:rsid w:val="00D848C7"/>
    <w:rsid w:val="00D849BC"/>
    <w:rsid w:val="00D858AB"/>
    <w:rsid w:val="00D85F84"/>
    <w:rsid w:val="00D8613C"/>
    <w:rsid w:val="00D86A60"/>
    <w:rsid w:val="00D86B40"/>
    <w:rsid w:val="00D86BF6"/>
    <w:rsid w:val="00D87B21"/>
    <w:rsid w:val="00D909A1"/>
    <w:rsid w:val="00D90F3A"/>
    <w:rsid w:val="00D910A2"/>
    <w:rsid w:val="00D9179A"/>
    <w:rsid w:val="00D91FCC"/>
    <w:rsid w:val="00D925F1"/>
    <w:rsid w:val="00D93021"/>
    <w:rsid w:val="00D93041"/>
    <w:rsid w:val="00D93540"/>
    <w:rsid w:val="00D93648"/>
    <w:rsid w:val="00D93777"/>
    <w:rsid w:val="00D9393E"/>
    <w:rsid w:val="00D93979"/>
    <w:rsid w:val="00D93DD7"/>
    <w:rsid w:val="00D93F21"/>
    <w:rsid w:val="00D9426D"/>
    <w:rsid w:val="00D948A1"/>
    <w:rsid w:val="00D95731"/>
    <w:rsid w:val="00D95C3A"/>
    <w:rsid w:val="00D96796"/>
    <w:rsid w:val="00D967DF"/>
    <w:rsid w:val="00D96E1F"/>
    <w:rsid w:val="00D97080"/>
    <w:rsid w:val="00D970E5"/>
    <w:rsid w:val="00D97364"/>
    <w:rsid w:val="00D97BBB"/>
    <w:rsid w:val="00D97FF1"/>
    <w:rsid w:val="00DA0019"/>
    <w:rsid w:val="00DA0A3E"/>
    <w:rsid w:val="00DA17F3"/>
    <w:rsid w:val="00DA1889"/>
    <w:rsid w:val="00DA1909"/>
    <w:rsid w:val="00DA2AB8"/>
    <w:rsid w:val="00DA3DCE"/>
    <w:rsid w:val="00DA4563"/>
    <w:rsid w:val="00DA4AF7"/>
    <w:rsid w:val="00DA4E6C"/>
    <w:rsid w:val="00DA4ED0"/>
    <w:rsid w:val="00DA5B1E"/>
    <w:rsid w:val="00DA62E8"/>
    <w:rsid w:val="00DA669E"/>
    <w:rsid w:val="00DB0DA8"/>
    <w:rsid w:val="00DB0E01"/>
    <w:rsid w:val="00DB12E3"/>
    <w:rsid w:val="00DB15C7"/>
    <w:rsid w:val="00DB1BA5"/>
    <w:rsid w:val="00DB1C2C"/>
    <w:rsid w:val="00DB1E4F"/>
    <w:rsid w:val="00DB3A39"/>
    <w:rsid w:val="00DB440C"/>
    <w:rsid w:val="00DB4F86"/>
    <w:rsid w:val="00DB59E9"/>
    <w:rsid w:val="00DB5D15"/>
    <w:rsid w:val="00DB62E8"/>
    <w:rsid w:val="00DB6495"/>
    <w:rsid w:val="00DB6667"/>
    <w:rsid w:val="00DB690F"/>
    <w:rsid w:val="00DB6F8E"/>
    <w:rsid w:val="00DB7300"/>
    <w:rsid w:val="00DB7884"/>
    <w:rsid w:val="00DB7D64"/>
    <w:rsid w:val="00DC035A"/>
    <w:rsid w:val="00DC0B75"/>
    <w:rsid w:val="00DC0B78"/>
    <w:rsid w:val="00DC10C5"/>
    <w:rsid w:val="00DC10F1"/>
    <w:rsid w:val="00DC1602"/>
    <w:rsid w:val="00DC2073"/>
    <w:rsid w:val="00DC279E"/>
    <w:rsid w:val="00DC27F8"/>
    <w:rsid w:val="00DC2EA1"/>
    <w:rsid w:val="00DC3160"/>
    <w:rsid w:val="00DC33AF"/>
    <w:rsid w:val="00DC3832"/>
    <w:rsid w:val="00DC3BFF"/>
    <w:rsid w:val="00DC4176"/>
    <w:rsid w:val="00DC47D2"/>
    <w:rsid w:val="00DC4DD1"/>
    <w:rsid w:val="00DC4FDF"/>
    <w:rsid w:val="00DC54AE"/>
    <w:rsid w:val="00DC55B2"/>
    <w:rsid w:val="00DC5B0A"/>
    <w:rsid w:val="00DC6AF4"/>
    <w:rsid w:val="00DC7374"/>
    <w:rsid w:val="00DD03E1"/>
    <w:rsid w:val="00DD07DF"/>
    <w:rsid w:val="00DD0B00"/>
    <w:rsid w:val="00DD0B04"/>
    <w:rsid w:val="00DD0D9B"/>
    <w:rsid w:val="00DD1058"/>
    <w:rsid w:val="00DD180A"/>
    <w:rsid w:val="00DD1FCA"/>
    <w:rsid w:val="00DD204A"/>
    <w:rsid w:val="00DD233E"/>
    <w:rsid w:val="00DD2408"/>
    <w:rsid w:val="00DD2DDB"/>
    <w:rsid w:val="00DD35BD"/>
    <w:rsid w:val="00DD35D0"/>
    <w:rsid w:val="00DD3B99"/>
    <w:rsid w:val="00DD3BB6"/>
    <w:rsid w:val="00DD3D1A"/>
    <w:rsid w:val="00DD3E58"/>
    <w:rsid w:val="00DD44B4"/>
    <w:rsid w:val="00DD472B"/>
    <w:rsid w:val="00DD4888"/>
    <w:rsid w:val="00DD51E4"/>
    <w:rsid w:val="00DD558D"/>
    <w:rsid w:val="00DD6168"/>
    <w:rsid w:val="00DD6212"/>
    <w:rsid w:val="00DD630E"/>
    <w:rsid w:val="00DD6585"/>
    <w:rsid w:val="00DD77BA"/>
    <w:rsid w:val="00DD787F"/>
    <w:rsid w:val="00DE0393"/>
    <w:rsid w:val="00DE0AEB"/>
    <w:rsid w:val="00DE1179"/>
    <w:rsid w:val="00DE13A7"/>
    <w:rsid w:val="00DE15CC"/>
    <w:rsid w:val="00DE3C82"/>
    <w:rsid w:val="00DE3D91"/>
    <w:rsid w:val="00DE3FA6"/>
    <w:rsid w:val="00DE4CF3"/>
    <w:rsid w:val="00DE5111"/>
    <w:rsid w:val="00DE51B0"/>
    <w:rsid w:val="00DE54F1"/>
    <w:rsid w:val="00DE572F"/>
    <w:rsid w:val="00DE614D"/>
    <w:rsid w:val="00DE6248"/>
    <w:rsid w:val="00DE6359"/>
    <w:rsid w:val="00DE697A"/>
    <w:rsid w:val="00DE72A5"/>
    <w:rsid w:val="00DE797D"/>
    <w:rsid w:val="00DF09AB"/>
    <w:rsid w:val="00DF11ED"/>
    <w:rsid w:val="00DF26CE"/>
    <w:rsid w:val="00DF29D3"/>
    <w:rsid w:val="00DF29F9"/>
    <w:rsid w:val="00DF2BCC"/>
    <w:rsid w:val="00DF310E"/>
    <w:rsid w:val="00DF39D0"/>
    <w:rsid w:val="00DF39FE"/>
    <w:rsid w:val="00DF4165"/>
    <w:rsid w:val="00DF424C"/>
    <w:rsid w:val="00DF48E9"/>
    <w:rsid w:val="00DF4E40"/>
    <w:rsid w:val="00DF516E"/>
    <w:rsid w:val="00DF58E8"/>
    <w:rsid w:val="00DF5CC4"/>
    <w:rsid w:val="00DF5F65"/>
    <w:rsid w:val="00DF6474"/>
    <w:rsid w:val="00DF6943"/>
    <w:rsid w:val="00DF6DC8"/>
    <w:rsid w:val="00DF6F21"/>
    <w:rsid w:val="00DF7050"/>
    <w:rsid w:val="00DF7BA6"/>
    <w:rsid w:val="00E00003"/>
    <w:rsid w:val="00E0013B"/>
    <w:rsid w:val="00E00295"/>
    <w:rsid w:val="00E003AB"/>
    <w:rsid w:val="00E0052F"/>
    <w:rsid w:val="00E00D48"/>
    <w:rsid w:val="00E01170"/>
    <w:rsid w:val="00E0237E"/>
    <w:rsid w:val="00E02890"/>
    <w:rsid w:val="00E02966"/>
    <w:rsid w:val="00E02A40"/>
    <w:rsid w:val="00E02C4E"/>
    <w:rsid w:val="00E030A5"/>
    <w:rsid w:val="00E03421"/>
    <w:rsid w:val="00E03911"/>
    <w:rsid w:val="00E0397F"/>
    <w:rsid w:val="00E04626"/>
    <w:rsid w:val="00E047EA"/>
    <w:rsid w:val="00E04BD1"/>
    <w:rsid w:val="00E055C5"/>
    <w:rsid w:val="00E069F8"/>
    <w:rsid w:val="00E07005"/>
    <w:rsid w:val="00E073AE"/>
    <w:rsid w:val="00E07925"/>
    <w:rsid w:val="00E07D76"/>
    <w:rsid w:val="00E07E5F"/>
    <w:rsid w:val="00E1016F"/>
    <w:rsid w:val="00E108D7"/>
    <w:rsid w:val="00E10C50"/>
    <w:rsid w:val="00E11108"/>
    <w:rsid w:val="00E117A8"/>
    <w:rsid w:val="00E12915"/>
    <w:rsid w:val="00E12A66"/>
    <w:rsid w:val="00E1323A"/>
    <w:rsid w:val="00E13648"/>
    <w:rsid w:val="00E139AF"/>
    <w:rsid w:val="00E14001"/>
    <w:rsid w:val="00E14265"/>
    <w:rsid w:val="00E142DF"/>
    <w:rsid w:val="00E147D3"/>
    <w:rsid w:val="00E14963"/>
    <w:rsid w:val="00E14A84"/>
    <w:rsid w:val="00E159F0"/>
    <w:rsid w:val="00E15B3F"/>
    <w:rsid w:val="00E163E7"/>
    <w:rsid w:val="00E16739"/>
    <w:rsid w:val="00E16B6D"/>
    <w:rsid w:val="00E170E0"/>
    <w:rsid w:val="00E1724E"/>
    <w:rsid w:val="00E177DF"/>
    <w:rsid w:val="00E1793E"/>
    <w:rsid w:val="00E179E0"/>
    <w:rsid w:val="00E2017E"/>
    <w:rsid w:val="00E20699"/>
    <w:rsid w:val="00E20853"/>
    <w:rsid w:val="00E20A4F"/>
    <w:rsid w:val="00E21236"/>
    <w:rsid w:val="00E21940"/>
    <w:rsid w:val="00E23312"/>
    <w:rsid w:val="00E233A3"/>
    <w:rsid w:val="00E23A2A"/>
    <w:rsid w:val="00E24390"/>
    <w:rsid w:val="00E24410"/>
    <w:rsid w:val="00E245B8"/>
    <w:rsid w:val="00E24984"/>
    <w:rsid w:val="00E2520F"/>
    <w:rsid w:val="00E25CE9"/>
    <w:rsid w:val="00E263C3"/>
    <w:rsid w:val="00E26646"/>
    <w:rsid w:val="00E2668D"/>
    <w:rsid w:val="00E269C5"/>
    <w:rsid w:val="00E26ECF"/>
    <w:rsid w:val="00E27416"/>
    <w:rsid w:val="00E302F4"/>
    <w:rsid w:val="00E30337"/>
    <w:rsid w:val="00E314E8"/>
    <w:rsid w:val="00E333F3"/>
    <w:rsid w:val="00E347E2"/>
    <w:rsid w:val="00E35148"/>
    <w:rsid w:val="00E35341"/>
    <w:rsid w:val="00E35404"/>
    <w:rsid w:val="00E3543D"/>
    <w:rsid w:val="00E35663"/>
    <w:rsid w:val="00E3578C"/>
    <w:rsid w:val="00E35AB0"/>
    <w:rsid w:val="00E35BF8"/>
    <w:rsid w:val="00E361A9"/>
    <w:rsid w:val="00E3629E"/>
    <w:rsid w:val="00E36C8D"/>
    <w:rsid w:val="00E36D5A"/>
    <w:rsid w:val="00E36EDE"/>
    <w:rsid w:val="00E37925"/>
    <w:rsid w:val="00E3795B"/>
    <w:rsid w:val="00E4092C"/>
    <w:rsid w:val="00E40B17"/>
    <w:rsid w:val="00E40C3B"/>
    <w:rsid w:val="00E40E88"/>
    <w:rsid w:val="00E41377"/>
    <w:rsid w:val="00E41752"/>
    <w:rsid w:val="00E4193F"/>
    <w:rsid w:val="00E41C52"/>
    <w:rsid w:val="00E41C68"/>
    <w:rsid w:val="00E41D43"/>
    <w:rsid w:val="00E42030"/>
    <w:rsid w:val="00E42689"/>
    <w:rsid w:val="00E426EF"/>
    <w:rsid w:val="00E42A2A"/>
    <w:rsid w:val="00E436BA"/>
    <w:rsid w:val="00E43D3B"/>
    <w:rsid w:val="00E43DDE"/>
    <w:rsid w:val="00E43F33"/>
    <w:rsid w:val="00E4470D"/>
    <w:rsid w:val="00E44DEC"/>
    <w:rsid w:val="00E450F6"/>
    <w:rsid w:val="00E4521A"/>
    <w:rsid w:val="00E454C5"/>
    <w:rsid w:val="00E454D7"/>
    <w:rsid w:val="00E455A7"/>
    <w:rsid w:val="00E46083"/>
    <w:rsid w:val="00E462B0"/>
    <w:rsid w:val="00E462EE"/>
    <w:rsid w:val="00E46C7A"/>
    <w:rsid w:val="00E47289"/>
    <w:rsid w:val="00E47701"/>
    <w:rsid w:val="00E47E89"/>
    <w:rsid w:val="00E50380"/>
    <w:rsid w:val="00E50A0A"/>
    <w:rsid w:val="00E514F9"/>
    <w:rsid w:val="00E52384"/>
    <w:rsid w:val="00E53703"/>
    <w:rsid w:val="00E53ADB"/>
    <w:rsid w:val="00E53EC7"/>
    <w:rsid w:val="00E542B9"/>
    <w:rsid w:val="00E54D2F"/>
    <w:rsid w:val="00E55168"/>
    <w:rsid w:val="00E55ADF"/>
    <w:rsid w:val="00E55C9C"/>
    <w:rsid w:val="00E55FD7"/>
    <w:rsid w:val="00E56583"/>
    <w:rsid w:val="00E56704"/>
    <w:rsid w:val="00E56C23"/>
    <w:rsid w:val="00E574F1"/>
    <w:rsid w:val="00E57F4A"/>
    <w:rsid w:val="00E602B0"/>
    <w:rsid w:val="00E606CD"/>
    <w:rsid w:val="00E60B6B"/>
    <w:rsid w:val="00E6369F"/>
    <w:rsid w:val="00E636AD"/>
    <w:rsid w:val="00E6393F"/>
    <w:rsid w:val="00E63B8F"/>
    <w:rsid w:val="00E63CA0"/>
    <w:rsid w:val="00E63D85"/>
    <w:rsid w:val="00E6439C"/>
    <w:rsid w:val="00E644C1"/>
    <w:rsid w:val="00E64770"/>
    <w:rsid w:val="00E65088"/>
    <w:rsid w:val="00E652CA"/>
    <w:rsid w:val="00E655A4"/>
    <w:rsid w:val="00E657F7"/>
    <w:rsid w:val="00E65CEC"/>
    <w:rsid w:val="00E6620C"/>
    <w:rsid w:val="00E66311"/>
    <w:rsid w:val="00E66D9A"/>
    <w:rsid w:val="00E67341"/>
    <w:rsid w:val="00E6740E"/>
    <w:rsid w:val="00E67620"/>
    <w:rsid w:val="00E67774"/>
    <w:rsid w:val="00E67AC4"/>
    <w:rsid w:val="00E70BE0"/>
    <w:rsid w:val="00E70EE8"/>
    <w:rsid w:val="00E71181"/>
    <w:rsid w:val="00E71CBF"/>
    <w:rsid w:val="00E71F19"/>
    <w:rsid w:val="00E71FC8"/>
    <w:rsid w:val="00E722D6"/>
    <w:rsid w:val="00E7299A"/>
    <w:rsid w:val="00E72D5F"/>
    <w:rsid w:val="00E72DCF"/>
    <w:rsid w:val="00E73165"/>
    <w:rsid w:val="00E738E6"/>
    <w:rsid w:val="00E73B91"/>
    <w:rsid w:val="00E73FF0"/>
    <w:rsid w:val="00E74004"/>
    <w:rsid w:val="00E745AF"/>
    <w:rsid w:val="00E74B6F"/>
    <w:rsid w:val="00E758E3"/>
    <w:rsid w:val="00E75D3B"/>
    <w:rsid w:val="00E75EF3"/>
    <w:rsid w:val="00E760F8"/>
    <w:rsid w:val="00E76EF4"/>
    <w:rsid w:val="00E7710A"/>
    <w:rsid w:val="00E771B7"/>
    <w:rsid w:val="00E771EE"/>
    <w:rsid w:val="00E7744A"/>
    <w:rsid w:val="00E77E6B"/>
    <w:rsid w:val="00E800F4"/>
    <w:rsid w:val="00E805A6"/>
    <w:rsid w:val="00E80B4E"/>
    <w:rsid w:val="00E80E36"/>
    <w:rsid w:val="00E80FC3"/>
    <w:rsid w:val="00E812CB"/>
    <w:rsid w:val="00E81F63"/>
    <w:rsid w:val="00E820E0"/>
    <w:rsid w:val="00E82513"/>
    <w:rsid w:val="00E82618"/>
    <w:rsid w:val="00E8362F"/>
    <w:rsid w:val="00E83742"/>
    <w:rsid w:val="00E83C98"/>
    <w:rsid w:val="00E83D6D"/>
    <w:rsid w:val="00E842F2"/>
    <w:rsid w:val="00E84BA6"/>
    <w:rsid w:val="00E84E28"/>
    <w:rsid w:val="00E84EB2"/>
    <w:rsid w:val="00E84F1B"/>
    <w:rsid w:val="00E85169"/>
    <w:rsid w:val="00E85870"/>
    <w:rsid w:val="00E85876"/>
    <w:rsid w:val="00E86020"/>
    <w:rsid w:val="00E871D0"/>
    <w:rsid w:val="00E87701"/>
    <w:rsid w:val="00E87AFF"/>
    <w:rsid w:val="00E908AB"/>
    <w:rsid w:val="00E9116C"/>
    <w:rsid w:val="00E911A6"/>
    <w:rsid w:val="00E91423"/>
    <w:rsid w:val="00E914D0"/>
    <w:rsid w:val="00E91995"/>
    <w:rsid w:val="00E91D11"/>
    <w:rsid w:val="00E93AFA"/>
    <w:rsid w:val="00E93EBE"/>
    <w:rsid w:val="00E94360"/>
    <w:rsid w:val="00E94CA4"/>
    <w:rsid w:val="00E94CB2"/>
    <w:rsid w:val="00E96B27"/>
    <w:rsid w:val="00E96E6D"/>
    <w:rsid w:val="00E971C4"/>
    <w:rsid w:val="00E9721F"/>
    <w:rsid w:val="00EA0022"/>
    <w:rsid w:val="00EA0EF3"/>
    <w:rsid w:val="00EA11E4"/>
    <w:rsid w:val="00EA1550"/>
    <w:rsid w:val="00EA1632"/>
    <w:rsid w:val="00EA1B19"/>
    <w:rsid w:val="00EA1BB9"/>
    <w:rsid w:val="00EA1C94"/>
    <w:rsid w:val="00EA1D4E"/>
    <w:rsid w:val="00EA1D82"/>
    <w:rsid w:val="00EA23FA"/>
    <w:rsid w:val="00EA280D"/>
    <w:rsid w:val="00EA2943"/>
    <w:rsid w:val="00EA351A"/>
    <w:rsid w:val="00EA3902"/>
    <w:rsid w:val="00EA46B8"/>
    <w:rsid w:val="00EA4E6C"/>
    <w:rsid w:val="00EA563D"/>
    <w:rsid w:val="00EA5949"/>
    <w:rsid w:val="00EA5ADF"/>
    <w:rsid w:val="00EA5D4D"/>
    <w:rsid w:val="00EA63BF"/>
    <w:rsid w:val="00EA71F1"/>
    <w:rsid w:val="00EA7BAC"/>
    <w:rsid w:val="00EB0CAC"/>
    <w:rsid w:val="00EB1089"/>
    <w:rsid w:val="00EB16D7"/>
    <w:rsid w:val="00EB1731"/>
    <w:rsid w:val="00EB1959"/>
    <w:rsid w:val="00EB1AA2"/>
    <w:rsid w:val="00EB31B8"/>
    <w:rsid w:val="00EB3683"/>
    <w:rsid w:val="00EB391E"/>
    <w:rsid w:val="00EB3D52"/>
    <w:rsid w:val="00EB4574"/>
    <w:rsid w:val="00EB4667"/>
    <w:rsid w:val="00EB467D"/>
    <w:rsid w:val="00EB46C1"/>
    <w:rsid w:val="00EB50C1"/>
    <w:rsid w:val="00EB53CA"/>
    <w:rsid w:val="00EB66D1"/>
    <w:rsid w:val="00EB6CB3"/>
    <w:rsid w:val="00EB7083"/>
    <w:rsid w:val="00EB70B1"/>
    <w:rsid w:val="00EB77E2"/>
    <w:rsid w:val="00EB7F01"/>
    <w:rsid w:val="00EC076A"/>
    <w:rsid w:val="00EC0A43"/>
    <w:rsid w:val="00EC0EC2"/>
    <w:rsid w:val="00EC12F7"/>
    <w:rsid w:val="00EC1DB5"/>
    <w:rsid w:val="00EC23DC"/>
    <w:rsid w:val="00EC317B"/>
    <w:rsid w:val="00EC413F"/>
    <w:rsid w:val="00EC45F9"/>
    <w:rsid w:val="00EC48BF"/>
    <w:rsid w:val="00EC4FBC"/>
    <w:rsid w:val="00EC539B"/>
    <w:rsid w:val="00EC5BA3"/>
    <w:rsid w:val="00EC5E3A"/>
    <w:rsid w:val="00EC63C3"/>
    <w:rsid w:val="00EC6C22"/>
    <w:rsid w:val="00EC70D3"/>
    <w:rsid w:val="00EC7654"/>
    <w:rsid w:val="00EC7B05"/>
    <w:rsid w:val="00EC7F02"/>
    <w:rsid w:val="00ED0033"/>
    <w:rsid w:val="00ED07B4"/>
    <w:rsid w:val="00ED0F8F"/>
    <w:rsid w:val="00ED136D"/>
    <w:rsid w:val="00ED1692"/>
    <w:rsid w:val="00ED1BC6"/>
    <w:rsid w:val="00ED2852"/>
    <w:rsid w:val="00ED2990"/>
    <w:rsid w:val="00ED3178"/>
    <w:rsid w:val="00ED3617"/>
    <w:rsid w:val="00ED379F"/>
    <w:rsid w:val="00ED37D0"/>
    <w:rsid w:val="00ED47F6"/>
    <w:rsid w:val="00ED4E21"/>
    <w:rsid w:val="00ED5031"/>
    <w:rsid w:val="00ED5235"/>
    <w:rsid w:val="00ED529E"/>
    <w:rsid w:val="00ED5BD0"/>
    <w:rsid w:val="00ED64B2"/>
    <w:rsid w:val="00ED698A"/>
    <w:rsid w:val="00ED78FA"/>
    <w:rsid w:val="00ED7ECB"/>
    <w:rsid w:val="00EE11AE"/>
    <w:rsid w:val="00EE1866"/>
    <w:rsid w:val="00EE18AF"/>
    <w:rsid w:val="00EE1E88"/>
    <w:rsid w:val="00EE25E7"/>
    <w:rsid w:val="00EE27B8"/>
    <w:rsid w:val="00EE27BE"/>
    <w:rsid w:val="00EE31AA"/>
    <w:rsid w:val="00EE3738"/>
    <w:rsid w:val="00EE41F5"/>
    <w:rsid w:val="00EE453C"/>
    <w:rsid w:val="00EE46BF"/>
    <w:rsid w:val="00EE4EF9"/>
    <w:rsid w:val="00EE5169"/>
    <w:rsid w:val="00EE52A0"/>
    <w:rsid w:val="00EE6474"/>
    <w:rsid w:val="00EE669E"/>
    <w:rsid w:val="00EE694B"/>
    <w:rsid w:val="00EE6B6E"/>
    <w:rsid w:val="00EE6D61"/>
    <w:rsid w:val="00EE6E8F"/>
    <w:rsid w:val="00EE73F7"/>
    <w:rsid w:val="00EE74C3"/>
    <w:rsid w:val="00EE7B05"/>
    <w:rsid w:val="00EE7C69"/>
    <w:rsid w:val="00EF00A0"/>
    <w:rsid w:val="00EF03A9"/>
    <w:rsid w:val="00EF04F3"/>
    <w:rsid w:val="00EF077A"/>
    <w:rsid w:val="00EF0C12"/>
    <w:rsid w:val="00EF0CED"/>
    <w:rsid w:val="00EF1584"/>
    <w:rsid w:val="00EF25A3"/>
    <w:rsid w:val="00EF27C8"/>
    <w:rsid w:val="00EF2FCE"/>
    <w:rsid w:val="00EF318F"/>
    <w:rsid w:val="00EF392C"/>
    <w:rsid w:val="00EF3AD4"/>
    <w:rsid w:val="00EF3F19"/>
    <w:rsid w:val="00EF3F98"/>
    <w:rsid w:val="00EF494D"/>
    <w:rsid w:val="00EF4E45"/>
    <w:rsid w:val="00EF6880"/>
    <w:rsid w:val="00EF6C1D"/>
    <w:rsid w:val="00EF6C7A"/>
    <w:rsid w:val="00EF731C"/>
    <w:rsid w:val="00EF7B2F"/>
    <w:rsid w:val="00EF7D8B"/>
    <w:rsid w:val="00EF7F57"/>
    <w:rsid w:val="00F001C9"/>
    <w:rsid w:val="00F0041F"/>
    <w:rsid w:val="00F00970"/>
    <w:rsid w:val="00F00C4A"/>
    <w:rsid w:val="00F014DA"/>
    <w:rsid w:val="00F01655"/>
    <w:rsid w:val="00F018E1"/>
    <w:rsid w:val="00F0279A"/>
    <w:rsid w:val="00F02951"/>
    <w:rsid w:val="00F02EEF"/>
    <w:rsid w:val="00F03344"/>
    <w:rsid w:val="00F0425B"/>
    <w:rsid w:val="00F054F7"/>
    <w:rsid w:val="00F0604D"/>
    <w:rsid w:val="00F0675E"/>
    <w:rsid w:val="00F06AD2"/>
    <w:rsid w:val="00F06CE4"/>
    <w:rsid w:val="00F0701C"/>
    <w:rsid w:val="00F072FB"/>
    <w:rsid w:val="00F1055B"/>
    <w:rsid w:val="00F107C3"/>
    <w:rsid w:val="00F11AEA"/>
    <w:rsid w:val="00F1260E"/>
    <w:rsid w:val="00F128DC"/>
    <w:rsid w:val="00F12A7B"/>
    <w:rsid w:val="00F12B8E"/>
    <w:rsid w:val="00F12C25"/>
    <w:rsid w:val="00F12CF3"/>
    <w:rsid w:val="00F1330C"/>
    <w:rsid w:val="00F13C53"/>
    <w:rsid w:val="00F13DE5"/>
    <w:rsid w:val="00F1404B"/>
    <w:rsid w:val="00F148AF"/>
    <w:rsid w:val="00F148C2"/>
    <w:rsid w:val="00F14DF5"/>
    <w:rsid w:val="00F15341"/>
    <w:rsid w:val="00F15AAE"/>
    <w:rsid w:val="00F15E17"/>
    <w:rsid w:val="00F16744"/>
    <w:rsid w:val="00F16755"/>
    <w:rsid w:val="00F1691C"/>
    <w:rsid w:val="00F1755A"/>
    <w:rsid w:val="00F20322"/>
    <w:rsid w:val="00F2037C"/>
    <w:rsid w:val="00F20399"/>
    <w:rsid w:val="00F21459"/>
    <w:rsid w:val="00F2154F"/>
    <w:rsid w:val="00F21BAA"/>
    <w:rsid w:val="00F229BB"/>
    <w:rsid w:val="00F22C6F"/>
    <w:rsid w:val="00F23879"/>
    <w:rsid w:val="00F239A1"/>
    <w:rsid w:val="00F23E3A"/>
    <w:rsid w:val="00F23E6D"/>
    <w:rsid w:val="00F243D3"/>
    <w:rsid w:val="00F2461A"/>
    <w:rsid w:val="00F24CC1"/>
    <w:rsid w:val="00F252C1"/>
    <w:rsid w:val="00F25934"/>
    <w:rsid w:val="00F259CC"/>
    <w:rsid w:val="00F26B4C"/>
    <w:rsid w:val="00F26DF2"/>
    <w:rsid w:val="00F26E2F"/>
    <w:rsid w:val="00F27784"/>
    <w:rsid w:val="00F304A3"/>
    <w:rsid w:val="00F304BD"/>
    <w:rsid w:val="00F306EF"/>
    <w:rsid w:val="00F30E48"/>
    <w:rsid w:val="00F312FF"/>
    <w:rsid w:val="00F31573"/>
    <w:rsid w:val="00F324E2"/>
    <w:rsid w:val="00F34736"/>
    <w:rsid w:val="00F34A76"/>
    <w:rsid w:val="00F34A9B"/>
    <w:rsid w:val="00F35404"/>
    <w:rsid w:val="00F36208"/>
    <w:rsid w:val="00F3646F"/>
    <w:rsid w:val="00F374E7"/>
    <w:rsid w:val="00F37A8E"/>
    <w:rsid w:val="00F4017C"/>
    <w:rsid w:val="00F401EC"/>
    <w:rsid w:val="00F40331"/>
    <w:rsid w:val="00F40954"/>
    <w:rsid w:val="00F411C1"/>
    <w:rsid w:val="00F41799"/>
    <w:rsid w:val="00F4192F"/>
    <w:rsid w:val="00F41AA7"/>
    <w:rsid w:val="00F420A7"/>
    <w:rsid w:val="00F42179"/>
    <w:rsid w:val="00F4270B"/>
    <w:rsid w:val="00F42ACC"/>
    <w:rsid w:val="00F42DAA"/>
    <w:rsid w:val="00F4344C"/>
    <w:rsid w:val="00F44393"/>
    <w:rsid w:val="00F44A12"/>
    <w:rsid w:val="00F44D42"/>
    <w:rsid w:val="00F45298"/>
    <w:rsid w:val="00F45790"/>
    <w:rsid w:val="00F45E57"/>
    <w:rsid w:val="00F46486"/>
    <w:rsid w:val="00F471BC"/>
    <w:rsid w:val="00F4796C"/>
    <w:rsid w:val="00F47DD9"/>
    <w:rsid w:val="00F50246"/>
    <w:rsid w:val="00F50649"/>
    <w:rsid w:val="00F50BAF"/>
    <w:rsid w:val="00F50EE8"/>
    <w:rsid w:val="00F511D0"/>
    <w:rsid w:val="00F51750"/>
    <w:rsid w:val="00F517AE"/>
    <w:rsid w:val="00F51D41"/>
    <w:rsid w:val="00F52142"/>
    <w:rsid w:val="00F52D89"/>
    <w:rsid w:val="00F53071"/>
    <w:rsid w:val="00F53E96"/>
    <w:rsid w:val="00F541DD"/>
    <w:rsid w:val="00F54223"/>
    <w:rsid w:val="00F54367"/>
    <w:rsid w:val="00F5487F"/>
    <w:rsid w:val="00F54B20"/>
    <w:rsid w:val="00F552CC"/>
    <w:rsid w:val="00F5532E"/>
    <w:rsid w:val="00F55539"/>
    <w:rsid w:val="00F55763"/>
    <w:rsid w:val="00F55895"/>
    <w:rsid w:val="00F55BB9"/>
    <w:rsid w:val="00F55EA9"/>
    <w:rsid w:val="00F55EC5"/>
    <w:rsid w:val="00F56DF1"/>
    <w:rsid w:val="00F57068"/>
    <w:rsid w:val="00F57988"/>
    <w:rsid w:val="00F57B41"/>
    <w:rsid w:val="00F57BC6"/>
    <w:rsid w:val="00F57CF7"/>
    <w:rsid w:val="00F57FE1"/>
    <w:rsid w:val="00F60086"/>
    <w:rsid w:val="00F60124"/>
    <w:rsid w:val="00F61F64"/>
    <w:rsid w:val="00F61F6A"/>
    <w:rsid w:val="00F620D6"/>
    <w:rsid w:val="00F627BF"/>
    <w:rsid w:val="00F633AF"/>
    <w:rsid w:val="00F638AE"/>
    <w:rsid w:val="00F63B1C"/>
    <w:rsid w:val="00F63BBD"/>
    <w:rsid w:val="00F63CCB"/>
    <w:rsid w:val="00F63E7A"/>
    <w:rsid w:val="00F64406"/>
    <w:rsid w:val="00F64474"/>
    <w:rsid w:val="00F64FBD"/>
    <w:rsid w:val="00F6569E"/>
    <w:rsid w:val="00F65A60"/>
    <w:rsid w:val="00F65AF9"/>
    <w:rsid w:val="00F65C2E"/>
    <w:rsid w:val="00F65CA3"/>
    <w:rsid w:val="00F65EA5"/>
    <w:rsid w:val="00F66052"/>
    <w:rsid w:val="00F66D47"/>
    <w:rsid w:val="00F66E0C"/>
    <w:rsid w:val="00F6737F"/>
    <w:rsid w:val="00F675BA"/>
    <w:rsid w:val="00F67789"/>
    <w:rsid w:val="00F67E0B"/>
    <w:rsid w:val="00F67F56"/>
    <w:rsid w:val="00F711CA"/>
    <w:rsid w:val="00F71B8C"/>
    <w:rsid w:val="00F720F1"/>
    <w:rsid w:val="00F725D7"/>
    <w:rsid w:val="00F72A0F"/>
    <w:rsid w:val="00F7315B"/>
    <w:rsid w:val="00F738E3"/>
    <w:rsid w:val="00F73B4A"/>
    <w:rsid w:val="00F73FC5"/>
    <w:rsid w:val="00F7461F"/>
    <w:rsid w:val="00F7486D"/>
    <w:rsid w:val="00F75129"/>
    <w:rsid w:val="00F75B4C"/>
    <w:rsid w:val="00F75F99"/>
    <w:rsid w:val="00F7640F"/>
    <w:rsid w:val="00F76811"/>
    <w:rsid w:val="00F76D0D"/>
    <w:rsid w:val="00F77618"/>
    <w:rsid w:val="00F77BED"/>
    <w:rsid w:val="00F77DD3"/>
    <w:rsid w:val="00F77F05"/>
    <w:rsid w:val="00F80375"/>
    <w:rsid w:val="00F80E1B"/>
    <w:rsid w:val="00F81BB8"/>
    <w:rsid w:val="00F8213D"/>
    <w:rsid w:val="00F82602"/>
    <w:rsid w:val="00F826D3"/>
    <w:rsid w:val="00F827D3"/>
    <w:rsid w:val="00F82BBA"/>
    <w:rsid w:val="00F82EAD"/>
    <w:rsid w:val="00F82FDB"/>
    <w:rsid w:val="00F83A83"/>
    <w:rsid w:val="00F8400C"/>
    <w:rsid w:val="00F843E1"/>
    <w:rsid w:val="00F847EC"/>
    <w:rsid w:val="00F847F5"/>
    <w:rsid w:val="00F849C1"/>
    <w:rsid w:val="00F84CB7"/>
    <w:rsid w:val="00F852ED"/>
    <w:rsid w:val="00F85771"/>
    <w:rsid w:val="00F85978"/>
    <w:rsid w:val="00F85DC1"/>
    <w:rsid w:val="00F86069"/>
    <w:rsid w:val="00F86A94"/>
    <w:rsid w:val="00F87331"/>
    <w:rsid w:val="00F873E5"/>
    <w:rsid w:val="00F874EB"/>
    <w:rsid w:val="00F87F4F"/>
    <w:rsid w:val="00F90975"/>
    <w:rsid w:val="00F910E8"/>
    <w:rsid w:val="00F912C9"/>
    <w:rsid w:val="00F9173F"/>
    <w:rsid w:val="00F919E6"/>
    <w:rsid w:val="00F91FBB"/>
    <w:rsid w:val="00F92C58"/>
    <w:rsid w:val="00F934EA"/>
    <w:rsid w:val="00F942B9"/>
    <w:rsid w:val="00F949D4"/>
    <w:rsid w:val="00F94DBA"/>
    <w:rsid w:val="00F957DB"/>
    <w:rsid w:val="00F95C96"/>
    <w:rsid w:val="00F96CB0"/>
    <w:rsid w:val="00F96E67"/>
    <w:rsid w:val="00F96E99"/>
    <w:rsid w:val="00F971A0"/>
    <w:rsid w:val="00F975FD"/>
    <w:rsid w:val="00F97906"/>
    <w:rsid w:val="00F97B7D"/>
    <w:rsid w:val="00F97EF8"/>
    <w:rsid w:val="00F97FF1"/>
    <w:rsid w:val="00FA10ED"/>
    <w:rsid w:val="00FA1BF8"/>
    <w:rsid w:val="00FA2569"/>
    <w:rsid w:val="00FA2697"/>
    <w:rsid w:val="00FA2C2F"/>
    <w:rsid w:val="00FA2DE1"/>
    <w:rsid w:val="00FA3123"/>
    <w:rsid w:val="00FA39D4"/>
    <w:rsid w:val="00FA5FA9"/>
    <w:rsid w:val="00FA6446"/>
    <w:rsid w:val="00FA6959"/>
    <w:rsid w:val="00FA6C50"/>
    <w:rsid w:val="00FA7179"/>
    <w:rsid w:val="00FA73D3"/>
    <w:rsid w:val="00FA76F6"/>
    <w:rsid w:val="00FA7CE5"/>
    <w:rsid w:val="00FB0350"/>
    <w:rsid w:val="00FB047D"/>
    <w:rsid w:val="00FB0514"/>
    <w:rsid w:val="00FB090F"/>
    <w:rsid w:val="00FB12C7"/>
    <w:rsid w:val="00FB166A"/>
    <w:rsid w:val="00FB2803"/>
    <w:rsid w:val="00FB2A91"/>
    <w:rsid w:val="00FB2EA4"/>
    <w:rsid w:val="00FB30C0"/>
    <w:rsid w:val="00FB3DE6"/>
    <w:rsid w:val="00FB3E7E"/>
    <w:rsid w:val="00FB4C8C"/>
    <w:rsid w:val="00FB4FE6"/>
    <w:rsid w:val="00FB560B"/>
    <w:rsid w:val="00FB5809"/>
    <w:rsid w:val="00FB6950"/>
    <w:rsid w:val="00FB705C"/>
    <w:rsid w:val="00FB75B3"/>
    <w:rsid w:val="00FC0233"/>
    <w:rsid w:val="00FC096D"/>
    <w:rsid w:val="00FC0B14"/>
    <w:rsid w:val="00FC0DDF"/>
    <w:rsid w:val="00FC1074"/>
    <w:rsid w:val="00FC1B69"/>
    <w:rsid w:val="00FC1C2A"/>
    <w:rsid w:val="00FC227D"/>
    <w:rsid w:val="00FC22C7"/>
    <w:rsid w:val="00FC2E39"/>
    <w:rsid w:val="00FC3090"/>
    <w:rsid w:val="00FC3637"/>
    <w:rsid w:val="00FC453D"/>
    <w:rsid w:val="00FC5451"/>
    <w:rsid w:val="00FC718E"/>
    <w:rsid w:val="00FC773A"/>
    <w:rsid w:val="00FC7FAD"/>
    <w:rsid w:val="00FD0306"/>
    <w:rsid w:val="00FD1046"/>
    <w:rsid w:val="00FD2F1B"/>
    <w:rsid w:val="00FD323F"/>
    <w:rsid w:val="00FD3663"/>
    <w:rsid w:val="00FD382D"/>
    <w:rsid w:val="00FD440A"/>
    <w:rsid w:val="00FD4ABF"/>
    <w:rsid w:val="00FD517B"/>
    <w:rsid w:val="00FD5504"/>
    <w:rsid w:val="00FD5E77"/>
    <w:rsid w:val="00FD5F04"/>
    <w:rsid w:val="00FD5F7D"/>
    <w:rsid w:val="00FD6CBE"/>
    <w:rsid w:val="00FD6D9A"/>
    <w:rsid w:val="00FD6FF1"/>
    <w:rsid w:val="00FD7832"/>
    <w:rsid w:val="00FE084C"/>
    <w:rsid w:val="00FE0AC9"/>
    <w:rsid w:val="00FE14CA"/>
    <w:rsid w:val="00FE183F"/>
    <w:rsid w:val="00FE18BC"/>
    <w:rsid w:val="00FE18DE"/>
    <w:rsid w:val="00FE26A1"/>
    <w:rsid w:val="00FE2CDB"/>
    <w:rsid w:val="00FE3516"/>
    <w:rsid w:val="00FE39B7"/>
    <w:rsid w:val="00FE4067"/>
    <w:rsid w:val="00FE40B1"/>
    <w:rsid w:val="00FE43C5"/>
    <w:rsid w:val="00FE4538"/>
    <w:rsid w:val="00FE454A"/>
    <w:rsid w:val="00FE56CE"/>
    <w:rsid w:val="00FE582F"/>
    <w:rsid w:val="00FE5AA0"/>
    <w:rsid w:val="00FE5AF6"/>
    <w:rsid w:val="00FE5B91"/>
    <w:rsid w:val="00FE76D9"/>
    <w:rsid w:val="00FE7908"/>
    <w:rsid w:val="00FF057F"/>
    <w:rsid w:val="00FF171D"/>
    <w:rsid w:val="00FF19AF"/>
    <w:rsid w:val="00FF2392"/>
    <w:rsid w:val="00FF374F"/>
    <w:rsid w:val="00FF464F"/>
    <w:rsid w:val="00FF48D5"/>
    <w:rsid w:val="00FF4987"/>
    <w:rsid w:val="00FF4B8B"/>
    <w:rsid w:val="00FF5770"/>
    <w:rsid w:val="00FF5A74"/>
    <w:rsid w:val="00FF5F1F"/>
    <w:rsid w:val="00FF6A7C"/>
    <w:rsid w:val="00FF6D79"/>
    <w:rsid w:val="00FF7113"/>
    <w:rsid w:val="069DADBB"/>
    <w:rsid w:val="094FD16F"/>
    <w:rsid w:val="0E0EEA57"/>
    <w:rsid w:val="103072C4"/>
    <w:rsid w:val="115AE354"/>
    <w:rsid w:val="180C4481"/>
    <w:rsid w:val="189EF2E5"/>
    <w:rsid w:val="23E77215"/>
    <w:rsid w:val="271F12D7"/>
    <w:rsid w:val="28BAE338"/>
    <w:rsid w:val="2D7BA64C"/>
    <w:rsid w:val="2E41DBAA"/>
    <w:rsid w:val="30DE002B"/>
    <w:rsid w:val="397F2FEC"/>
    <w:rsid w:val="3A74C4E9"/>
    <w:rsid w:val="3B791C5A"/>
    <w:rsid w:val="52C09A3A"/>
    <w:rsid w:val="55329A69"/>
    <w:rsid w:val="599F3667"/>
    <w:rsid w:val="5A959322"/>
    <w:rsid w:val="5C5B946C"/>
    <w:rsid w:val="5CE18D6C"/>
    <w:rsid w:val="6339EAB6"/>
    <w:rsid w:val="72391AF9"/>
    <w:rsid w:val="79E1B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FFCC24"/>
  <w15:chartTrackingRefBased/>
  <w15:docId w15:val="{5B883B0D-26AE-4AAE-B7D0-45271ADF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0B2"/>
    <w:pPr>
      <w:spacing w:after="240" w:line="320" w:lineRule="exact"/>
    </w:pPr>
    <w:rPr>
      <w:rFonts w:ascii="Calibri" w:hAnsi="Calibri"/>
      <w:lang w:val="en-GB"/>
    </w:rPr>
  </w:style>
  <w:style w:type="paragraph" w:styleId="Heading1">
    <w:name w:val="heading 1"/>
    <w:basedOn w:val="Normal"/>
    <w:next w:val="Normal"/>
    <w:link w:val="Heading1Char"/>
    <w:uiPriority w:val="9"/>
    <w:qFormat/>
    <w:rsid w:val="00442FA5"/>
    <w:pPr>
      <w:keepNext/>
      <w:keepLines/>
      <w:spacing w:before="360"/>
      <w:outlineLvl w:val="0"/>
    </w:pPr>
    <w:rPr>
      <w:rFonts w:eastAsiaTheme="majorEastAsia" w:cstheme="majorBidi"/>
      <w:b/>
      <w:color w:val="00AEEF"/>
      <w:sz w:val="36"/>
      <w:szCs w:val="32"/>
    </w:rPr>
  </w:style>
  <w:style w:type="paragraph" w:styleId="Heading2">
    <w:name w:val="heading 2"/>
    <w:basedOn w:val="Normal"/>
    <w:next w:val="Normal"/>
    <w:link w:val="Heading2Char"/>
    <w:uiPriority w:val="9"/>
    <w:unhideWhenUsed/>
    <w:qFormat/>
    <w:rsid w:val="00C81C40"/>
    <w:pPr>
      <w:keepNext/>
      <w:keepLines/>
      <w:spacing w:before="240" w:after="120"/>
      <w:outlineLvl w:val="1"/>
    </w:pPr>
    <w:rPr>
      <w:rFonts w:eastAsiaTheme="majorEastAsia" w:cstheme="majorBidi"/>
      <w:b/>
      <w:color w:val="F26A21"/>
      <w:sz w:val="32"/>
      <w:szCs w:val="26"/>
    </w:rPr>
  </w:style>
  <w:style w:type="paragraph" w:styleId="Heading3">
    <w:name w:val="heading 3"/>
    <w:basedOn w:val="Normal"/>
    <w:next w:val="Normal"/>
    <w:link w:val="Heading3Char"/>
    <w:uiPriority w:val="9"/>
    <w:unhideWhenUsed/>
    <w:qFormat/>
    <w:rsid w:val="00D75513"/>
    <w:pPr>
      <w:keepNext/>
      <w:keepLines/>
      <w:spacing w:before="240" w:after="0"/>
      <w:outlineLvl w:val="2"/>
    </w:pPr>
    <w:rPr>
      <w:rFonts w:eastAsiaTheme="majorEastAsia" w:cstheme="majorBidi"/>
      <w:b/>
      <w:color w:val="00AEEF"/>
      <w:sz w:val="28"/>
      <w:szCs w:val="24"/>
    </w:rPr>
  </w:style>
  <w:style w:type="paragraph" w:styleId="Heading4">
    <w:name w:val="heading 4"/>
    <w:basedOn w:val="Normal"/>
    <w:next w:val="Normal"/>
    <w:link w:val="Heading4Char"/>
    <w:uiPriority w:val="9"/>
    <w:unhideWhenUsed/>
    <w:qFormat/>
    <w:rsid w:val="004232D4"/>
    <w:pPr>
      <w:keepNext/>
      <w:keepLines/>
      <w:spacing w:before="120" w:after="0"/>
      <w:outlineLvl w:val="3"/>
    </w:pPr>
    <w:rPr>
      <w:rFonts w:eastAsiaTheme="majorEastAsia" w:cstheme="majorBidi"/>
      <w:i/>
      <w:iCs/>
      <w:color w:val="00B0F0"/>
      <w:sz w:val="24"/>
    </w:rPr>
  </w:style>
  <w:style w:type="paragraph" w:styleId="Heading5">
    <w:name w:val="heading 5"/>
    <w:basedOn w:val="Normal"/>
    <w:next w:val="Normal"/>
    <w:link w:val="Heading5Char"/>
    <w:uiPriority w:val="9"/>
    <w:unhideWhenUsed/>
    <w:qFormat/>
    <w:rsid w:val="006138A2"/>
    <w:pPr>
      <w:keepNext/>
      <w:keepLines/>
      <w:spacing w:before="40" w:after="0"/>
      <w:outlineLvl w:val="4"/>
    </w:pPr>
    <w:rPr>
      <w:rFonts w:eastAsiaTheme="majorEastAsia" w:cstheme="majorBidi"/>
      <w:i/>
      <w:color w:val="F26A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2F"/>
    <w:rPr>
      <w:rFonts w:ascii="Segoe UI" w:hAnsi="Segoe UI" w:cs="Segoe UI"/>
      <w:sz w:val="18"/>
      <w:szCs w:val="18"/>
    </w:rPr>
  </w:style>
  <w:style w:type="paragraph" w:styleId="ListParagraph">
    <w:name w:val="List Paragraph"/>
    <w:aliases w:val="References,Bullet List,FooterText,List Paragraph1,Colorful List Accent 1,normal,Normal2,Normal3,Normal4,Normal5,Normal6,Normal7,List Paragraph à moi,bullets,action points,numbered,Paragraphe de liste1,列出段落,列出段落1"/>
    <w:basedOn w:val="Normal"/>
    <w:link w:val="ListParagraphChar"/>
    <w:uiPriority w:val="34"/>
    <w:qFormat/>
    <w:rsid w:val="00021456"/>
    <w:pPr>
      <w:ind w:left="720"/>
      <w:contextualSpacing/>
    </w:pPr>
  </w:style>
  <w:style w:type="character" w:customStyle="1" w:styleId="Heading1Char">
    <w:name w:val="Heading 1 Char"/>
    <w:basedOn w:val="DefaultParagraphFont"/>
    <w:link w:val="Heading1"/>
    <w:uiPriority w:val="9"/>
    <w:rsid w:val="00442FA5"/>
    <w:rPr>
      <w:rFonts w:ascii="Arial" w:eastAsiaTheme="majorEastAsia" w:hAnsi="Arial" w:cstheme="majorBidi"/>
      <w:b/>
      <w:color w:val="00AEEF"/>
      <w:sz w:val="36"/>
      <w:szCs w:val="32"/>
      <w:lang w:val="en-GB"/>
    </w:rPr>
  </w:style>
  <w:style w:type="character" w:customStyle="1" w:styleId="Heading2Char">
    <w:name w:val="Heading 2 Char"/>
    <w:basedOn w:val="DefaultParagraphFont"/>
    <w:link w:val="Heading2"/>
    <w:uiPriority w:val="9"/>
    <w:rsid w:val="00C81C40"/>
    <w:rPr>
      <w:rFonts w:ascii="Calibri" w:eastAsiaTheme="majorEastAsia" w:hAnsi="Calibri" w:cstheme="majorBidi"/>
      <w:b/>
      <w:color w:val="F26A21"/>
      <w:sz w:val="32"/>
      <w:szCs w:val="26"/>
      <w:lang w:val="en-GB"/>
    </w:rPr>
  </w:style>
  <w:style w:type="character" w:customStyle="1" w:styleId="Heading3Char">
    <w:name w:val="Heading 3 Char"/>
    <w:basedOn w:val="DefaultParagraphFont"/>
    <w:link w:val="Heading3"/>
    <w:uiPriority w:val="9"/>
    <w:rsid w:val="00D75513"/>
    <w:rPr>
      <w:rFonts w:ascii="Calibri" w:eastAsiaTheme="majorEastAsia" w:hAnsi="Calibri" w:cstheme="majorBidi"/>
      <w:b/>
      <w:color w:val="00AEEF"/>
      <w:sz w:val="28"/>
      <w:szCs w:val="24"/>
      <w:lang w:val="en-GB"/>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
    <w:basedOn w:val="Normal"/>
    <w:link w:val="FootnoteTextChar"/>
    <w:uiPriority w:val="99"/>
    <w:unhideWhenUsed/>
    <w:qFormat/>
    <w:rsid w:val="00935DB3"/>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935DB3"/>
    <w:rPr>
      <w:rFonts w:ascii="Arial" w:hAnsi="Arial"/>
      <w:sz w:val="20"/>
      <w:szCs w:val="20"/>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
    <w:basedOn w:val="DefaultParagraphFont"/>
    <w:link w:val="Char2"/>
    <w:uiPriority w:val="99"/>
    <w:unhideWhenUsed/>
    <w:qFormat/>
    <w:rsid w:val="00935DB3"/>
    <w:rPr>
      <w:vertAlign w:val="superscript"/>
    </w:rPr>
  </w:style>
  <w:style w:type="character" w:styleId="Hyperlink">
    <w:name w:val="Hyperlink"/>
    <w:basedOn w:val="DefaultParagraphFont"/>
    <w:uiPriority w:val="99"/>
    <w:unhideWhenUsed/>
    <w:rsid w:val="00A57B9B"/>
    <w:rPr>
      <w:color w:val="0000FF"/>
      <w:u w:val="single"/>
    </w:rPr>
  </w:style>
  <w:style w:type="paragraph" w:styleId="EndnoteText">
    <w:name w:val="endnote text"/>
    <w:basedOn w:val="Normal"/>
    <w:link w:val="EndnoteTextChar"/>
    <w:uiPriority w:val="99"/>
    <w:unhideWhenUsed/>
    <w:rsid w:val="005136F5"/>
    <w:pPr>
      <w:spacing w:after="0" w:line="240" w:lineRule="auto"/>
    </w:pPr>
    <w:rPr>
      <w:sz w:val="18"/>
      <w:szCs w:val="20"/>
    </w:rPr>
  </w:style>
  <w:style w:type="character" w:customStyle="1" w:styleId="EndnoteTextChar">
    <w:name w:val="Endnote Text Char"/>
    <w:basedOn w:val="DefaultParagraphFont"/>
    <w:link w:val="EndnoteText"/>
    <w:uiPriority w:val="99"/>
    <w:rsid w:val="005136F5"/>
    <w:rPr>
      <w:rFonts w:ascii="Arial" w:hAnsi="Arial"/>
      <w:sz w:val="18"/>
      <w:szCs w:val="20"/>
    </w:rPr>
  </w:style>
  <w:style w:type="character" w:styleId="EndnoteReference">
    <w:name w:val="endnote reference"/>
    <w:basedOn w:val="DefaultParagraphFont"/>
    <w:uiPriority w:val="99"/>
    <w:semiHidden/>
    <w:unhideWhenUsed/>
    <w:rsid w:val="00CB450E"/>
    <w:rPr>
      <w:vertAlign w:val="superscript"/>
    </w:rPr>
  </w:style>
  <w:style w:type="character" w:customStyle="1" w:styleId="Heading4Char">
    <w:name w:val="Heading 4 Char"/>
    <w:basedOn w:val="DefaultParagraphFont"/>
    <w:link w:val="Heading4"/>
    <w:uiPriority w:val="9"/>
    <w:rsid w:val="004232D4"/>
    <w:rPr>
      <w:rFonts w:ascii="Calibri" w:eastAsiaTheme="majorEastAsia" w:hAnsi="Calibri" w:cstheme="majorBidi"/>
      <w:i/>
      <w:iCs/>
      <w:color w:val="00B0F0"/>
      <w:sz w:val="24"/>
      <w:lang w:val="en-GB"/>
    </w:rPr>
  </w:style>
  <w:style w:type="character" w:styleId="CommentReference">
    <w:name w:val="annotation reference"/>
    <w:basedOn w:val="DefaultParagraphFont"/>
    <w:uiPriority w:val="99"/>
    <w:semiHidden/>
    <w:unhideWhenUsed/>
    <w:rsid w:val="00190E97"/>
    <w:rPr>
      <w:sz w:val="16"/>
      <w:szCs w:val="16"/>
    </w:rPr>
  </w:style>
  <w:style w:type="paragraph" w:styleId="CommentText">
    <w:name w:val="annotation text"/>
    <w:basedOn w:val="Normal"/>
    <w:link w:val="CommentTextChar"/>
    <w:uiPriority w:val="99"/>
    <w:unhideWhenUsed/>
    <w:rsid w:val="00190E97"/>
    <w:pPr>
      <w:spacing w:line="240" w:lineRule="auto"/>
    </w:pPr>
    <w:rPr>
      <w:sz w:val="20"/>
      <w:szCs w:val="20"/>
    </w:rPr>
  </w:style>
  <w:style w:type="character" w:customStyle="1" w:styleId="CommentTextChar">
    <w:name w:val="Comment Text Char"/>
    <w:basedOn w:val="DefaultParagraphFont"/>
    <w:link w:val="CommentText"/>
    <w:uiPriority w:val="99"/>
    <w:rsid w:val="00190E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0E97"/>
    <w:rPr>
      <w:b/>
      <w:bCs/>
    </w:rPr>
  </w:style>
  <w:style w:type="character" w:customStyle="1" w:styleId="CommentSubjectChar">
    <w:name w:val="Comment Subject Char"/>
    <w:basedOn w:val="CommentTextChar"/>
    <w:link w:val="CommentSubject"/>
    <w:uiPriority w:val="99"/>
    <w:semiHidden/>
    <w:rsid w:val="00190E97"/>
    <w:rPr>
      <w:rFonts w:ascii="Arial" w:hAnsi="Arial"/>
      <w:b/>
      <w:bCs/>
      <w:sz w:val="20"/>
      <w:szCs w:val="20"/>
    </w:rPr>
  </w:style>
  <w:style w:type="paragraph" w:customStyle="1" w:styleId="EndNotes">
    <w:name w:val="EndNotes"/>
    <w:basedOn w:val="EndnoteText"/>
    <w:link w:val="EndNotesChar"/>
    <w:qFormat/>
    <w:rsid w:val="00A6299E"/>
    <w:pPr>
      <w:ind w:left="288" w:hanging="288"/>
    </w:pPr>
  </w:style>
  <w:style w:type="character" w:customStyle="1" w:styleId="EndNotesChar">
    <w:name w:val="EndNotes Char"/>
    <w:basedOn w:val="EndnoteTextChar"/>
    <w:link w:val="EndNotes"/>
    <w:rsid w:val="00A6299E"/>
    <w:rPr>
      <w:rFonts w:ascii="Calibri" w:hAnsi="Calibri"/>
      <w:sz w:val="18"/>
      <w:szCs w:val="20"/>
      <w:lang w:val="en-GB"/>
    </w:rPr>
  </w:style>
  <w:style w:type="paragraph" w:styleId="Header">
    <w:name w:val="header"/>
    <w:basedOn w:val="Normal"/>
    <w:link w:val="HeaderChar"/>
    <w:uiPriority w:val="99"/>
    <w:unhideWhenUsed/>
    <w:rsid w:val="00E1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6D"/>
    <w:rPr>
      <w:rFonts w:ascii="Arial" w:hAnsi="Arial"/>
    </w:rPr>
  </w:style>
  <w:style w:type="paragraph" w:styleId="Footer">
    <w:name w:val="footer"/>
    <w:basedOn w:val="Normal"/>
    <w:link w:val="FooterChar"/>
    <w:uiPriority w:val="99"/>
    <w:unhideWhenUsed/>
    <w:rsid w:val="00E1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6D"/>
    <w:rPr>
      <w:rFonts w:ascii="Arial" w:hAnsi="Arial"/>
    </w:rPr>
  </w:style>
  <w:style w:type="character" w:customStyle="1" w:styleId="UnresolvedMention1">
    <w:name w:val="Unresolved Mention1"/>
    <w:basedOn w:val="DefaultParagraphFont"/>
    <w:uiPriority w:val="99"/>
    <w:semiHidden/>
    <w:unhideWhenUsed/>
    <w:rsid w:val="00F957DB"/>
    <w:rPr>
      <w:color w:val="605E5C"/>
      <w:shd w:val="clear" w:color="auto" w:fill="E1DFDD"/>
    </w:rPr>
  </w:style>
  <w:style w:type="character" w:customStyle="1" w:styleId="element-citation">
    <w:name w:val="element-citation"/>
    <w:basedOn w:val="DefaultParagraphFont"/>
    <w:rsid w:val="006C15E0"/>
  </w:style>
  <w:style w:type="character" w:customStyle="1" w:styleId="ref-journal">
    <w:name w:val="ref-journal"/>
    <w:basedOn w:val="DefaultParagraphFont"/>
    <w:rsid w:val="006C15E0"/>
  </w:style>
  <w:style w:type="character" w:customStyle="1" w:styleId="nowrap">
    <w:name w:val="nowrap"/>
    <w:basedOn w:val="DefaultParagraphFont"/>
    <w:rsid w:val="006C15E0"/>
  </w:style>
  <w:style w:type="paragraph" w:styleId="TOCHeading">
    <w:name w:val="TOC Heading"/>
    <w:basedOn w:val="Heading1"/>
    <w:next w:val="Normal"/>
    <w:uiPriority w:val="39"/>
    <w:unhideWhenUsed/>
    <w:qFormat/>
    <w:rsid w:val="00EA0022"/>
    <w:pPr>
      <w:spacing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33A0E"/>
    <w:pPr>
      <w:tabs>
        <w:tab w:val="right" w:leader="dot" w:pos="10070"/>
      </w:tabs>
      <w:spacing w:before="120" w:after="0" w:line="240" w:lineRule="auto"/>
    </w:pPr>
    <w:rPr>
      <w:b/>
      <w:iCs/>
      <w:noProof/>
      <w:color w:val="00AEEF"/>
      <w:sz w:val="24"/>
      <w:szCs w:val="36"/>
    </w:rPr>
  </w:style>
  <w:style w:type="paragraph" w:styleId="TOC2">
    <w:name w:val="toc 2"/>
    <w:basedOn w:val="Normal"/>
    <w:next w:val="Normal"/>
    <w:autoRedefine/>
    <w:uiPriority w:val="39"/>
    <w:unhideWhenUsed/>
    <w:rsid w:val="001E1CA2"/>
    <w:pPr>
      <w:tabs>
        <w:tab w:val="right" w:leader="dot" w:pos="10070"/>
      </w:tabs>
      <w:spacing w:after="0" w:line="240" w:lineRule="auto"/>
      <w:ind w:left="216"/>
    </w:pPr>
    <w:rPr>
      <w:noProof/>
    </w:rPr>
  </w:style>
  <w:style w:type="paragraph" w:styleId="TOC3">
    <w:name w:val="toc 3"/>
    <w:basedOn w:val="Normal"/>
    <w:next w:val="Normal"/>
    <w:autoRedefine/>
    <w:uiPriority w:val="39"/>
    <w:unhideWhenUsed/>
    <w:rsid w:val="008748A9"/>
    <w:pPr>
      <w:tabs>
        <w:tab w:val="right" w:leader="dot" w:pos="10070"/>
      </w:tabs>
      <w:spacing w:after="0" w:line="240" w:lineRule="auto"/>
      <w:ind w:left="446"/>
    </w:pPr>
  </w:style>
  <w:style w:type="paragraph" w:styleId="Revision">
    <w:name w:val="Revision"/>
    <w:hidden/>
    <w:uiPriority w:val="99"/>
    <w:semiHidden/>
    <w:rsid w:val="0083197C"/>
    <w:pPr>
      <w:spacing w:after="0" w:line="240" w:lineRule="auto"/>
    </w:pPr>
    <w:rPr>
      <w:rFonts w:ascii="Arial" w:hAnsi="Arial"/>
      <w:lang w:val="en-GB"/>
    </w:rPr>
  </w:style>
  <w:style w:type="character" w:customStyle="1" w:styleId="Heading5Char">
    <w:name w:val="Heading 5 Char"/>
    <w:basedOn w:val="DefaultParagraphFont"/>
    <w:link w:val="Heading5"/>
    <w:uiPriority w:val="9"/>
    <w:rsid w:val="006138A2"/>
    <w:rPr>
      <w:rFonts w:ascii="Calibri" w:eastAsiaTheme="majorEastAsia" w:hAnsi="Calibri" w:cstheme="majorBidi"/>
      <w:i/>
      <w:color w:val="F26A21"/>
      <w:sz w:val="24"/>
      <w:lang w:val="en-GB"/>
    </w:rPr>
  </w:style>
  <w:style w:type="character" w:customStyle="1" w:styleId="normaltextrun">
    <w:name w:val="normaltextrun"/>
    <w:basedOn w:val="DefaultParagraphFont"/>
    <w:rsid w:val="00315F49"/>
  </w:style>
  <w:style w:type="character" w:customStyle="1" w:styleId="eop">
    <w:name w:val="eop"/>
    <w:basedOn w:val="DefaultParagraphFont"/>
    <w:rsid w:val="00315F49"/>
  </w:style>
  <w:style w:type="character" w:styleId="FollowedHyperlink">
    <w:name w:val="FollowedHyperlink"/>
    <w:basedOn w:val="DefaultParagraphFont"/>
    <w:uiPriority w:val="99"/>
    <w:semiHidden/>
    <w:unhideWhenUsed/>
    <w:rsid w:val="00A109CE"/>
    <w:rPr>
      <w:color w:val="954F72" w:themeColor="followedHyperlink"/>
      <w:u w:val="single"/>
    </w:rPr>
  </w:style>
  <w:style w:type="paragraph" w:styleId="NormalWeb">
    <w:name w:val="Normal (Web)"/>
    <w:basedOn w:val="Normal"/>
    <w:uiPriority w:val="99"/>
    <w:semiHidden/>
    <w:unhideWhenUsed/>
    <w:rsid w:val="003D5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301A07"/>
  </w:style>
  <w:style w:type="table" w:styleId="TableGrid">
    <w:name w:val="Table Grid"/>
    <w:basedOn w:val="TableNormal"/>
    <w:uiPriority w:val="39"/>
    <w:rsid w:val="005B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2127"/>
    <w:pPr>
      <w:tabs>
        <w:tab w:val="right" w:leader="dot" w:pos="10070"/>
      </w:tabs>
      <w:spacing w:after="40" w:line="240" w:lineRule="auto"/>
      <w:ind w:left="662"/>
    </w:pPr>
    <w:rPr>
      <w:b/>
      <w:i/>
      <w:noProof/>
    </w:rPr>
  </w:style>
  <w:style w:type="paragraph" w:styleId="Bibliography">
    <w:name w:val="Bibliography"/>
    <w:basedOn w:val="Normal"/>
    <w:next w:val="Normal"/>
    <w:uiPriority w:val="37"/>
    <w:unhideWhenUsed/>
    <w:rsid w:val="005D422B"/>
  </w:style>
  <w:style w:type="character" w:customStyle="1" w:styleId="ListParagraphChar">
    <w:name w:val="List Paragraph Char"/>
    <w:aliases w:val="References Char,Bullet List Char,FooterText Char,List Paragraph1 Char,Colorful List Accent 1 Char,normal Char,Normal2 Char,Normal3 Char,Normal4 Char,Normal5 Char,Normal6 Char,Normal7 Char,List Paragraph à moi Char,bullets Char"/>
    <w:link w:val="ListParagraph"/>
    <w:uiPriority w:val="34"/>
    <w:locked/>
    <w:rsid w:val="00AC6CFB"/>
    <w:rPr>
      <w:rFonts w:ascii="Calibri" w:hAnsi="Calibri"/>
      <w:lang w:val="en-GB"/>
    </w:rPr>
  </w:style>
  <w:style w:type="character" w:customStyle="1" w:styleId="hlfld-contribauthor">
    <w:name w:val="hlfld-contribauthor"/>
    <w:basedOn w:val="DefaultParagraphFont"/>
    <w:rsid w:val="005D2105"/>
  </w:style>
  <w:style w:type="character" w:customStyle="1" w:styleId="UnresolvedMention2">
    <w:name w:val="Unresolved Mention2"/>
    <w:basedOn w:val="DefaultParagraphFont"/>
    <w:uiPriority w:val="99"/>
    <w:semiHidden/>
    <w:unhideWhenUsed/>
    <w:rsid w:val="00B45754"/>
    <w:rPr>
      <w:color w:val="605E5C"/>
      <w:shd w:val="clear" w:color="auto" w:fill="E1DFDD"/>
    </w:rPr>
  </w:style>
  <w:style w:type="character" w:styleId="UnresolvedMention">
    <w:name w:val="Unresolved Mention"/>
    <w:basedOn w:val="DefaultParagraphFont"/>
    <w:uiPriority w:val="99"/>
    <w:semiHidden/>
    <w:unhideWhenUsed/>
    <w:rsid w:val="00576241"/>
    <w:rPr>
      <w:color w:val="605E5C"/>
      <w:shd w:val="clear" w:color="auto" w:fill="E1DFDD"/>
    </w:rPr>
  </w:style>
  <w:style w:type="character" w:customStyle="1" w:styleId="A6">
    <w:name w:val="A6"/>
    <w:uiPriority w:val="99"/>
    <w:rsid w:val="003E5639"/>
    <w:rPr>
      <w:rFonts w:cs="Univers 45 Light"/>
      <w:color w:val="000000"/>
      <w:sz w:val="11"/>
      <w:szCs w:val="11"/>
    </w:rPr>
  </w:style>
  <w:style w:type="paragraph" w:styleId="NoSpacing">
    <w:name w:val="No Spacing"/>
    <w:link w:val="NoSpacingChar"/>
    <w:uiPriority w:val="1"/>
    <w:qFormat/>
    <w:rsid w:val="008A1D30"/>
    <w:pPr>
      <w:spacing w:after="0" w:line="240" w:lineRule="auto"/>
    </w:pPr>
    <w:rPr>
      <w:rFonts w:eastAsiaTheme="minorEastAsia"/>
    </w:rPr>
  </w:style>
  <w:style w:type="character" w:customStyle="1" w:styleId="NoSpacingChar">
    <w:name w:val="No Spacing Char"/>
    <w:basedOn w:val="DefaultParagraphFont"/>
    <w:link w:val="NoSpacing"/>
    <w:uiPriority w:val="1"/>
    <w:rsid w:val="008A1D30"/>
    <w:rPr>
      <w:rFonts w:eastAsiaTheme="minorEastAsia"/>
    </w:rPr>
  </w:style>
  <w:style w:type="paragraph" w:customStyle="1" w:styleId="Char2">
    <w:name w:val="Char2"/>
    <w:basedOn w:val="Normal"/>
    <w:link w:val="FootnoteReference"/>
    <w:uiPriority w:val="99"/>
    <w:rsid w:val="008A1D30"/>
    <w:pPr>
      <w:spacing w:after="160" w:line="240" w:lineRule="exact"/>
      <w:jc w:val="both"/>
    </w:pPr>
    <w:rPr>
      <w:rFonts w:asciiTheme="minorHAnsi" w:hAnsiTheme="minorHAnsi"/>
      <w:vertAlign w:val="superscript"/>
      <w:lang w:val="en-US"/>
    </w:rPr>
  </w:style>
  <w:style w:type="character" w:customStyle="1" w:styleId="e24kjd">
    <w:name w:val="e24kjd"/>
    <w:basedOn w:val="DefaultParagraphFont"/>
    <w:rsid w:val="00857735"/>
  </w:style>
  <w:style w:type="paragraph" w:styleId="TOC5">
    <w:name w:val="toc 5"/>
    <w:basedOn w:val="Normal"/>
    <w:next w:val="Normal"/>
    <w:autoRedefine/>
    <w:uiPriority w:val="39"/>
    <w:unhideWhenUsed/>
    <w:rsid w:val="00996EB5"/>
    <w:pPr>
      <w:spacing w:after="100" w:line="259"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996EB5"/>
    <w:pPr>
      <w:spacing w:after="100" w:line="259"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996EB5"/>
    <w:pPr>
      <w:spacing w:after="100" w:line="259"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996EB5"/>
    <w:pPr>
      <w:spacing w:after="100" w:line="259"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996EB5"/>
    <w:pPr>
      <w:spacing w:after="100" w:line="259" w:lineRule="auto"/>
      <w:ind w:left="1760"/>
    </w:pPr>
    <w:rPr>
      <w:rFonts w:asciiTheme="minorHAnsi" w:eastAsiaTheme="minorEastAsia" w:hAnsiTheme="minorHAnsi"/>
      <w:lang w:eastAsia="en-GB"/>
    </w:rPr>
  </w:style>
  <w:style w:type="character" w:styleId="Mention">
    <w:name w:val="Mention"/>
    <w:basedOn w:val="DefaultParagraphFont"/>
    <w:uiPriority w:val="99"/>
    <w:unhideWhenUsed/>
    <w:rsid w:val="00E574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8430">
      <w:bodyDiv w:val="1"/>
      <w:marLeft w:val="0"/>
      <w:marRight w:val="0"/>
      <w:marTop w:val="0"/>
      <w:marBottom w:val="0"/>
      <w:divBdr>
        <w:top w:val="none" w:sz="0" w:space="0" w:color="auto"/>
        <w:left w:val="none" w:sz="0" w:space="0" w:color="auto"/>
        <w:bottom w:val="none" w:sz="0" w:space="0" w:color="auto"/>
        <w:right w:val="none" w:sz="0" w:space="0" w:color="auto"/>
      </w:divBdr>
    </w:div>
    <w:div w:id="164589907">
      <w:bodyDiv w:val="1"/>
      <w:marLeft w:val="0"/>
      <w:marRight w:val="0"/>
      <w:marTop w:val="0"/>
      <w:marBottom w:val="0"/>
      <w:divBdr>
        <w:top w:val="none" w:sz="0" w:space="0" w:color="auto"/>
        <w:left w:val="none" w:sz="0" w:space="0" w:color="auto"/>
        <w:bottom w:val="none" w:sz="0" w:space="0" w:color="auto"/>
        <w:right w:val="none" w:sz="0" w:space="0" w:color="auto"/>
      </w:divBdr>
    </w:div>
    <w:div w:id="207104902">
      <w:bodyDiv w:val="1"/>
      <w:marLeft w:val="0"/>
      <w:marRight w:val="0"/>
      <w:marTop w:val="0"/>
      <w:marBottom w:val="0"/>
      <w:divBdr>
        <w:top w:val="none" w:sz="0" w:space="0" w:color="auto"/>
        <w:left w:val="none" w:sz="0" w:space="0" w:color="auto"/>
        <w:bottom w:val="none" w:sz="0" w:space="0" w:color="auto"/>
        <w:right w:val="none" w:sz="0" w:space="0" w:color="auto"/>
      </w:divBdr>
    </w:div>
    <w:div w:id="229079344">
      <w:bodyDiv w:val="1"/>
      <w:marLeft w:val="0"/>
      <w:marRight w:val="0"/>
      <w:marTop w:val="0"/>
      <w:marBottom w:val="0"/>
      <w:divBdr>
        <w:top w:val="none" w:sz="0" w:space="0" w:color="auto"/>
        <w:left w:val="none" w:sz="0" w:space="0" w:color="auto"/>
        <w:bottom w:val="none" w:sz="0" w:space="0" w:color="auto"/>
        <w:right w:val="none" w:sz="0" w:space="0" w:color="auto"/>
      </w:divBdr>
      <w:divsChild>
        <w:div w:id="1948853991">
          <w:marLeft w:val="0"/>
          <w:marRight w:val="0"/>
          <w:marTop w:val="0"/>
          <w:marBottom w:val="0"/>
          <w:divBdr>
            <w:top w:val="none" w:sz="0" w:space="0" w:color="auto"/>
            <w:left w:val="none" w:sz="0" w:space="0" w:color="auto"/>
            <w:bottom w:val="none" w:sz="0" w:space="0" w:color="auto"/>
            <w:right w:val="none" w:sz="0" w:space="0" w:color="auto"/>
          </w:divBdr>
        </w:div>
        <w:div w:id="2128154325">
          <w:marLeft w:val="0"/>
          <w:marRight w:val="0"/>
          <w:marTop w:val="0"/>
          <w:marBottom w:val="0"/>
          <w:divBdr>
            <w:top w:val="none" w:sz="0" w:space="0" w:color="auto"/>
            <w:left w:val="none" w:sz="0" w:space="0" w:color="auto"/>
            <w:bottom w:val="none" w:sz="0" w:space="0" w:color="auto"/>
            <w:right w:val="none" w:sz="0" w:space="0" w:color="auto"/>
          </w:divBdr>
        </w:div>
      </w:divsChild>
    </w:div>
    <w:div w:id="250747172">
      <w:bodyDiv w:val="1"/>
      <w:marLeft w:val="0"/>
      <w:marRight w:val="0"/>
      <w:marTop w:val="0"/>
      <w:marBottom w:val="0"/>
      <w:divBdr>
        <w:top w:val="none" w:sz="0" w:space="0" w:color="auto"/>
        <w:left w:val="none" w:sz="0" w:space="0" w:color="auto"/>
        <w:bottom w:val="none" w:sz="0" w:space="0" w:color="auto"/>
        <w:right w:val="none" w:sz="0" w:space="0" w:color="auto"/>
      </w:divBdr>
    </w:div>
    <w:div w:id="265623850">
      <w:bodyDiv w:val="1"/>
      <w:marLeft w:val="0"/>
      <w:marRight w:val="0"/>
      <w:marTop w:val="0"/>
      <w:marBottom w:val="0"/>
      <w:divBdr>
        <w:top w:val="none" w:sz="0" w:space="0" w:color="auto"/>
        <w:left w:val="none" w:sz="0" w:space="0" w:color="auto"/>
        <w:bottom w:val="none" w:sz="0" w:space="0" w:color="auto"/>
        <w:right w:val="none" w:sz="0" w:space="0" w:color="auto"/>
      </w:divBdr>
    </w:div>
    <w:div w:id="476454877">
      <w:bodyDiv w:val="1"/>
      <w:marLeft w:val="0"/>
      <w:marRight w:val="0"/>
      <w:marTop w:val="0"/>
      <w:marBottom w:val="0"/>
      <w:divBdr>
        <w:top w:val="none" w:sz="0" w:space="0" w:color="auto"/>
        <w:left w:val="none" w:sz="0" w:space="0" w:color="auto"/>
        <w:bottom w:val="none" w:sz="0" w:space="0" w:color="auto"/>
        <w:right w:val="none" w:sz="0" w:space="0" w:color="auto"/>
      </w:divBdr>
    </w:div>
    <w:div w:id="538399924">
      <w:bodyDiv w:val="1"/>
      <w:marLeft w:val="0"/>
      <w:marRight w:val="0"/>
      <w:marTop w:val="0"/>
      <w:marBottom w:val="0"/>
      <w:divBdr>
        <w:top w:val="none" w:sz="0" w:space="0" w:color="auto"/>
        <w:left w:val="none" w:sz="0" w:space="0" w:color="auto"/>
        <w:bottom w:val="none" w:sz="0" w:space="0" w:color="auto"/>
        <w:right w:val="none" w:sz="0" w:space="0" w:color="auto"/>
      </w:divBdr>
    </w:div>
    <w:div w:id="566691372">
      <w:bodyDiv w:val="1"/>
      <w:marLeft w:val="0"/>
      <w:marRight w:val="0"/>
      <w:marTop w:val="0"/>
      <w:marBottom w:val="0"/>
      <w:divBdr>
        <w:top w:val="none" w:sz="0" w:space="0" w:color="auto"/>
        <w:left w:val="none" w:sz="0" w:space="0" w:color="auto"/>
        <w:bottom w:val="none" w:sz="0" w:space="0" w:color="auto"/>
        <w:right w:val="none" w:sz="0" w:space="0" w:color="auto"/>
      </w:divBdr>
    </w:div>
    <w:div w:id="684359598">
      <w:bodyDiv w:val="1"/>
      <w:marLeft w:val="0"/>
      <w:marRight w:val="0"/>
      <w:marTop w:val="0"/>
      <w:marBottom w:val="0"/>
      <w:divBdr>
        <w:top w:val="none" w:sz="0" w:space="0" w:color="auto"/>
        <w:left w:val="none" w:sz="0" w:space="0" w:color="auto"/>
        <w:bottom w:val="none" w:sz="0" w:space="0" w:color="auto"/>
        <w:right w:val="none" w:sz="0" w:space="0" w:color="auto"/>
      </w:divBdr>
    </w:div>
    <w:div w:id="733432759">
      <w:bodyDiv w:val="1"/>
      <w:marLeft w:val="0"/>
      <w:marRight w:val="0"/>
      <w:marTop w:val="0"/>
      <w:marBottom w:val="0"/>
      <w:divBdr>
        <w:top w:val="none" w:sz="0" w:space="0" w:color="auto"/>
        <w:left w:val="none" w:sz="0" w:space="0" w:color="auto"/>
        <w:bottom w:val="none" w:sz="0" w:space="0" w:color="auto"/>
        <w:right w:val="none" w:sz="0" w:space="0" w:color="auto"/>
      </w:divBdr>
    </w:div>
    <w:div w:id="750002358">
      <w:bodyDiv w:val="1"/>
      <w:marLeft w:val="0"/>
      <w:marRight w:val="0"/>
      <w:marTop w:val="0"/>
      <w:marBottom w:val="0"/>
      <w:divBdr>
        <w:top w:val="none" w:sz="0" w:space="0" w:color="auto"/>
        <w:left w:val="none" w:sz="0" w:space="0" w:color="auto"/>
        <w:bottom w:val="none" w:sz="0" w:space="0" w:color="auto"/>
        <w:right w:val="none" w:sz="0" w:space="0" w:color="auto"/>
      </w:divBdr>
    </w:div>
    <w:div w:id="808009902">
      <w:bodyDiv w:val="1"/>
      <w:marLeft w:val="0"/>
      <w:marRight w:val="0"/>
      <w:marTop w:val="0"/>
      <w:marBottom w:val="0"/>
      <w:divBdr>
        <w:top w:val="none" w:sz="0" w:space="0" w:color="auto"/>
        <w:left w:val="none" w:sz="0" w:space="0" w:color="auto"/>
        <w:bottom w:val="none" w:sz="0" w:space="0" w:color="auto"/>
        <w:right w:val="none" w:sz="0" w:space="0" w:color="auto"/>
      </w:divBdr>
    </w:div>
    <w:div w:id="1124928389">
      <w:bodyDiv w:val="1"/>
      <w:marLeft w:val="0"/>
      <w:marRight w:val="0"/>
      <w:marTop w:val="0"/>
      <w:marBottom w:val="0"/>
      <w:divBdr>
        <w:top w:val="none" w:sz="0" w:space="0" w:color="auto"/>
        <w:left w:val="none" w:sz="0" w:space="0" w:color="auto"/>
        <w:bottom w:val="none" w:sz="0" w:space="0" w:color="auto"/>
        <w:right w:val="none" w:sz="0" w:space="0" w:color="auto"/>
      </w:divBdr>
    </w:div>
    <w:div w:id="1140729834">
      <w:bodyDiv w:val="1"/>
      <w:marLeft w:val="0"/>
      <w:marRight w:val="0"/>
      <w:marTop w:val="0"/>
      <w:marBottom w:val="0"/>
      <w:divBdr>
        <w:top w:val="none" w:sz="0" w:space="0" w:color="auto"/>
        <w:left w:val="none" w:sz="0" w:space="0" w:color="auto"/>
        <w:bottom w:val="none" w:sz="0" w:space="0" w:color="auto"/>
        <w:right w:val="none" w:sz="0" w:space="0" w:color="auto"/>
      </w:divBdr>
    </w:div>
    <w:div w:id="1148284736">
      <w:bodyDiv w:val="1"/>
      <w:marLeft w:val="0"/>
      <w:marRight w:val="0"/>
      <w:marTop w:val="0"/>
      <w:marBottom w:val="0"/>
      <w:divBdr>
        <w:top w:val="none" w:sz="0" w:space="0" w:color="auto"/>
        <w:left w:val="none" w:sz="0" w:space="0" w:color="auto"/>
        <w:bottom w:val="none" w:sz="0" w:space="0" w:color="auto"/>
        <w:right w:val="none" w:sz="0" w:space="0" w:color="auto"/>
      </w:divBdr>
      <w:divsChild>
        <w:div w:id="979192005">
          <w:marLeft w:val="0"/>
          <w:marRight w:val="0"/>
          <w:marTop w:val="0"/>
          <w:marBottom w:val="0"/>
          <w:divBdr>
            <w:top w:val="none" w:sz="0" w:space="0" w:color="auto"/>
            <w:left w:val="none" w:sz="0" w:space="0" w:color="auto"/>
            <w:bottom w:val="none" w:sz="0" w:space="0" w:color="auto"/>
            <w:right w:val="none" w:sz="0" w:space="0" w:color="auto"/>
          </w:divBdr>
          <w:divsChild>
            <w:div w:id="16848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1112">
      <w:bodyDiv w:val="1"/>
      <w:marLeft w:val="0"/>
      <w:marRight w:val="0"/>
      <w:marTop w:val="0"/>
      <w:marBottom w:val="0"/>
      <w:divBdr>
        <w:top w:val="none" w:sz="0" w:space="0" w:color="auto"/>
        <w:left w:val="none" w:sz="0" w:space="0" w:color="auto"/>
        <w:bottom w:val="none" w:sz="0" w:space="0" w:color="auto"/>
        <w:right w:val="none" w:sz="0" w:space="0" w:color="auto"/>
      </w:divBdr>
    </w:div>
    <w:div w:id="1284459484">
      <w:bodyDiv w:val="1"/>
      <w:marLeft w:val="0"/>
      <w:marRight w:val="0"/>
      <w:marTop w:val="0"/>
      <w:marBottom w:val="0"/>
      <w:divBdr>
        <w:top w:val="none" w:sz="0" w:space="0" w:color="auto"/>
        <w:left w:val="none" w:sz="0" w:space="0" w:color="auto"/>
        <w:bottom w:val="none" w:sz="0" w:space="0" w:color="auto"/>
        <w:right w:val="none" w:sz="0" w:space="0" w:color="auto"/>
      </w:divBdr>
    </w:div>
    <w:div w:id="1324703689">
      <w:bodyDiv w:val="1"/>
      <w:marLeft w:val="0"/>
      <w:marRight w:val="0"/>
      <w:marTop w:val="0"/>
      <w:marBottom w:val="0"/>
      <w:divBdr>
        <w:top w:val="none" w:sz="0" w:space="0" w:color="auto"/>
        <w:left w:val="none" w:sz="0" w:space="0" w:color="auto"/>
        <w:bottom w:val="none" w:sz="0" w:space="0" w:color="auto"/>
        <w:right w:val="none" w:sz="0" w:space="0" w:color="auto"/>
      </w:divBdr>
      <w:divsChild>
        <w:div w:id="1825658147">
          <w:marLeft w:val="0"/>
          <w:marRight w:val="0"/>
          <w:marTop w:val="0"/>
          <w:marBottom w:val="0"/>
          <w:divBdr>
            <w:top w:val="none" w:sz="0" w:space="0" w:color="auto"/>
            <w:left w:val="none" w:sz="0" w:space="0" w:color="auto"/>
            <w:bottom w:val="none" w:sz="0" w:space="0" w:color="auto"/>
            <w:right w:val="none" w:sz="0" w:space="0" w:color="auto"/>
          </w:divBdr>
        </w:div>
        <w:div w:id="1876969073">
          <w:marLeft w:val="0"/>
          <w:marRight w:val="0"/>
          <w:marTop w:val="0"/>
          <w:marBottom w:val="0"/>
          <w:divBdr>
            <w:top w:val="none" w:sz="0" w:space="0" w:color="auto"/>
            <w:left w:val="none" w:sz="0" w:space="0" w:color="auto"/>
            <w:bottom w:val="none" w:sz="0" w:space="0" w:color="auto"/>
            <w:right w:val="none" w:sz="0" w:space="0" w:color="auto"/>
          </w:divBdr>
        </w:div>
      </w:divsChild>
    </w:div>
    <w:div w:id="1333222282">
      <w:bodyDiv w:val="1"/>
      <w:marLeft w:val="0"/>
      <w:marRight w:val="0"/>
      <w:marTop w:val="0"/>
      <w:marBottom w:val="0"/>
      <w:divBdr>
        <w:top w:val="none" w:sz="0" w:space="0" w:color="auto"/>
        <w:left w:val="none" w:sz="0" w:space="0" w:color="auto"/>
        <w:bottom w:val="none" w:sz="0" w:space="0" w:color="auto"/>
        <w:right w:val="none" w:sz="0" w:space="0" w:color="auto"/>
      </w:divBdr>
      <w:divsChild>
        <w:div w:id="288559127">
          <w:marLeft w:val="0"/>
          <w:marRight w:val="0"/>
          <w:marTop w:val="0"/>
          <w:marBottom w:val="0"/>
          <w:divBdr>
            <w:top w:val="none" w:sz="0" w:space="0" w:color="auto"/>
            <w:left w:val="none" w:sz="0" w:space="0" w:color="auto"/>
            <w:bottom w:val="none" w:sz="0" w:space="0" w:color="auto"/>
            <w:right w:val="none" w:sz="0" w:space="0" w:color="auto"/>
          </w:divBdr>
        </w:div>
        <w:div w:id="1699038600">
          <w:marLeft w:val="0"/>
          <w:marRight w:val="0"/>
          <w:marTop w:val="0"/>
          <w:marBottom w:val="0"/>
          <w:divBdr>
            <w:top w:val="none" w:sz="0" w:space="0" w:color="auto"/>
            <w:left w:val="none" w:sz="0" w:space="0" w:color="auto"/>
            <w:bottom w:val="none" w:sz="0" w:space="0" w:color="auto"/>
            <w:right w:val="none" w:sz="0" w:space="0" w:color="auto"/>
          </w:divBdr>
        </w:div>
      </w:divsChild>
    </w:div>
    <w:div w:id="1362896771">
      <w:bodyDiv w:val="1"/>
      <w:marLeft w:val="0"/>
      <w:marRight w:val="0"/>
      <w:marTop w:val="0"/>
      <w:marBottom w:val="0"/>
      <w:divBdr>
        <w:top w:val="none" w:sz="0" w:space="0" w:color="auto"/>
        <w:left w:val="none" w:sz="0" w:space="0" w:color="auto"/>
        <w:bottom w:val="none" w:sz="0" w:space="0" w:color="auto"/>
        <w:right w:val="none" w:sz="0" w:space="0" w:color="auto"/>
      </w:divBdr>
    </w:div>
    <w:div w:id="1435318822">
      <w:bodyDiv w:val="1"/>
      <w:marLeft w:val="0"/>
      <w:marRight w:val="0"/>
      <w:marTop w:val="0"/>
      <w:marBottom w:val="0"/>
      <w:divBdr>
        <w:top w:val="none" w:sz="0" w:space="0" w:color="auto"/>
        <w:left w:val="none" w:sz="0" w:space="0" w:color="auto"/>
        <w:bottom w:val="none" w:sz="0" w:space="0" w:color="auto"/>
        <w:right w:val="none" w:sz="0" w:space="0" w:color="auto"/>
      </w:divBdr>
    </w:div>
    <w:div w:id="1577786661">
      <w:bodyDiv w:val="1"/>
      <w:marLeft w:val="0"/>
      <w:marRight w:val="0"/>
      <w:marTop w:val="0"/>
      <w:marBottom w:val="0"/>
      <w:divBdr>
        <w:top w:val="none" w:sz="0" w:space="0" w:color="auto"/>
        <w:left w:val="none" w:sz="0" w:space="0" w:color="auto"/>
        <w:bottom w:val="none" w:sz="0" w:space="0" w:color="auto"/>
        <w:right w:val="none" w:sz="0" w:space="0" w:color="auto"/>
      </w:divBdr>
    </w:div>
    <w:div w:id="1630741918">
      <w:bodyDiv w:val="1"/>
      <w:marLeft w:val="0"/>
      <w:marRight w:val="0"/>
      <w:marTop w:val="0"/>
      <w:marBottom w:val="0"/>
      <w:divBdr>
        <w:top w:val="none" w:sz="0" w:space="0" w:color="auto"/>
        <w:left w:val="none" w:sz="0" w:space="0" w:color="auto"/>
        <w:bottom w:val="none" w:sz="0" w:space="0" w:color="auto"/>
        <w:right w:val="none" w:sz="0" w:space="0" w:color="auto"/>
      </w:divBdr>
    </w:div>
    <w:div w:id="1675304909">
      <w:bodyDiv w:val="1"/>
      <w:marLeft w:val="0"/>
      <w:marRight w:val="0"/>
      <w:marTop w:val="0"/>
      <w:marBottom w:val="0"/>
      <w:divBdr>
        <w:top w:val="none" w:sz="0" w:space="0" w:color="auto"/>
        <w:left w:val="none" w:sz="0" w:space="0" w:color="auto"/>
        <w:bottom w:val="none" w:sz="0" w:space="0" w:color="auto"/>
        <w:right w:val="none" w:sz="0" w:space="0" w:color="auto"/>
      </w:divBdr>
    </w:div>
    <w:div w:id="1683359070">
      <w:bodyDiv w:val="1"/>
      <w:marLeft w:val="0"/>
      <w:marRight w:val="0"/>
      <w:marTop w:val="0"/>
      <w:marBottom w:val="0"/>
      <w:divBdr>
        <w:top w:val="none" w:sz="0" w:space="0" w:color="auto"/>
        <w:left w:val="none" w:sz="0" w:space="0" w:color="auto"/>
        <w:bottom w:val="none" w:sz="0" w:space="0" w:color="auto"/>
        <w:right w:val="none" w:sz="0" w:space="0" w:color="auto"/>
      </w:divBdr>
    </w:div>
    <w:div w:id="1731538350">
      <w:bodyDiv w:val="1"/>
      <w:marLeft w:val="0"/>
      <w:marRight w:val="0"/>
      <w:marTop w:val="0"/>
      <w:marBottom w:val="0"/>
      <w:divBdr>
        <w:top w:val="none" w:sz="0" w:space="0" w:color="auto"/>
        <w:left w:val="none" w:sz="0" w:space="0" w:color="auto"/>
        <w:bottom w:val="none" w:sz="0" w:space="0" w:color="auto"/>
        <w:right w:val="none" w:sz="0" w:space="0" w:color="auto"/>
      </w:divBdr>
    </w:div>
    <w:div w:id="1750493318">
      <w:bodyDiv w:val="1"/>
      <w:marLeft w:val="0"/>
      <w:marRight w:val="0"/>
      <w:marTop w:val="0"/>
      <w:marBottom w:val="0"/>
      <w:divBdr>
        <w:top w:val="none" w:sz="0" w:space="0" w:color="auto"/>
        <w:left w:val="none" w:sz="0" w:space="0" w:color="auto"/>
        <w:bottom w:val="none" w:sz="0" w:space="0" w:color="auto"/>
        <w:right w:val="none" w:sz="0" w:space="0" w:color="auto"/>
      </w:divBdr>
    </w:div>
    <w:div w:id="1881285172">
      <w:bodyDiv w:val="1"/>
      <w:marLeft w:val="0"/>
      <w:marRight w:val="0"/>
      <w:marTop w:val="0"/>
      <w:marBottom w:val="0"/>
      <w:divBdr>
        <w:top w:val="none" w:sz="0" w:space="0" w:color="auto"/>
        <w:left w:val="none" w:sz="0" w:space="0" w:color="auto"/>
        <w:bottom w:val="none" w:sz="0" w:space="0" w:color="auto"/>
        <w:right w:val="none" w:sz="0" w:space="0" w:color="auto"/>
      </w:divBdr>
    </w:div>
    <w:div w:id="1903441964">
      <w:bodyDiv w:val="1"/>
      <w:marLeft w:val="0"/>
      <w:marRight w:val="0"/>
      <w:marTop w:val="0"/>
      <w:marBottom w:val="0"/>
      <w:divBdr>
        <w:top w:val="none" w:sz="0" w:space="0" w:color="auto"/>
        <w:left w:val="none" w:sz="0" w:space="0" w:color="auto"/>
        <w:bottom w:val="none" w:sz="0" w:space="0" w:color="auto"/>
        <w:right w:val="none" w:sz="0" w:space="0" w:color="auto"/>
      </w:divBdr>
      <w:divsChild>
        <w:div w:id="1691174640">
          <w:marLeft w:val="0"/>
          <w:marRight w:val="0"/>
          <w:marTop w:val="0"/>
          <w:marBottom w:val="0"/>
          <w:divBdr>
            <w:top w:val="none" w:sz="0" w:space="0" w:color="auto"/>
            <w:left w:val="none" w:sz="0" w:space="0" w:color="auto"/>
            <w:bottom w:val="none" w:sz="0" w:space="0" w:color="auto"/>
            <w:right w:val="none" w:sz="0" w:space="0" w:color="auto"/>
          </w:divBdr>
        </w:div>
      </w:divsChild>
    </w:div>
    <w:div w:id="1905607757">
      <w:bodyDiv w:val="1"/>
      <w:marLeft w:val="0"/>
      <w:marRight w:val="0"/>
      <w:marTop w:val="0"/>
      <w:marBottom w:val="0"/>
      <w:divBdr>
        <w:top w:val="none" w:sz="0" w:space="0" w:color="auto"/>
        <w:left w:val="none" w:sz="0" w:space="0" w:color="auto"/>
        <w:bottom w:val="none" w:sz="0" w:space="0" w:color="auto"/>
        <w:right w:val="none" w:sz="0" w:space="0" w:color="auto"/>
      </w:divBdr>
    </w:div>
    <w:div w:id="2046296128">
      <w:bodyDiv w:val="1"/>
      <w:marLeft w:val="0"/>
      <w:marRight w:val="0"/>
      <w:marTop w:val="0"/>
      <w:marBottom w:val="0"/>
      <w:divBdr>
        <w:top w:val="none" w:sz="0" w:space="0" w:color="auto"/>
        <w:left w:val="none" w:sz="0" w:space="0" w:color="auto"/>
        <w:bottom w:val="none" w:sz="0" w:space="0" w:color="auto"/>
        <w:right w:val="none" w:sz="0" w:space="0" w:color="auto"/>
      </w:divBdr>
      <w:divsChild>
        <w:div w:id="4794070">
          <w:marLeft w:val="0"/>
          <w:marRight w:val="0"/>
          <w:marTop w:val="0"/>
          <w:marBottom w:val="0"/>
          <w:divBdr>
            <w:top w:val="none" w:sz="0" w:space="0" w:color="auto"/>
            <w:left w:val="none" w:sz="0" w:space="0" w:color="auto"/>
            <w:bottom w:val="none" w:sz="0" w:space="0" w:color="auto"/>
            <w:right w:val="none" w:sz="0" w:space="0" w:color="auto"/>
          </w:divBdr>
        </w:div>
        <w:div w:id="1503400097">
          <w:marLeft w:val="0"/>
          <w:marRight w:val="0"/>
          <w:marTop w:val="0"/>
          <w:marBottom w:val="0"/>
          <w:divBdr>
            <w:top w:val="none" w:sz="0" w:space="0" w:color="auto"/>
            <w:left w:val="none" w:sz="0" w:space="0" w:color="auto"/>
            <w:bottom w:val="none" w:sz="0" w:space="0" w:color="auto"/>
            <w:right w:val="none" w:sz="0" w:space="0" w:color="auto"/>
          </w:divBdr>
        </w:div>
      </w:divsChild>
    </w:div>
    <w:div w:id="2056076129">
      <w:bodyDiv w:val="1"/>
      <w:marLeft w:val="0"/>
      <w:marRight w:val="0"/>
      <w:marTop w:val="0"/>
      <w:marBottom w:val="0"/>
      <w:divBdr>
        <w:top w:val="none" w:sz="0" w:space="0" w:color="auto"/>
        <w:left w:val="none" w:sz="0" w:space="0" w:color="auto"/>
        <w:bottom w:val="none" w:sz="0" w:space="0" w:color="auto"/>
        <w:right w:val="none" w:sz="0" w:space="0" w:color="auto"/>
      </w:divBdr>
    </w:div>
    <w:div w:id="2093164171">
      <w:bodyDiv w:val="1"/>
      <w:marLeft w:val="0"/>
      <w:marRight w:val="0"/>
      <w:marTop w:val="0"/>
      <w:marBottom w:val="0"/>
      <w:divBdr>
        <w:top w:val="none" w:sz="0" w:space="0" w:color="auto"/>
        <w:left w:val="none" w:sz="0" w:space="0" w:color="auto"/>
        <w:bottom w:val="none" w:sz="0" w:space="0" w:color="auto"/>
        <w:right w:val="none" w:sz="0" w:space="0" w:color="auto"/>
      </w:divBdr>
    </w:div>
    <w:div w:id="2118481384">
      <w:bodyDiv w:val="1"/>
      <w:marLeft w:val="0"/>
      <w:marRight w:val="0"/>
      <w:marTop w:val="0"/>
      <w:marBottom w:val="0"/>
      <w:divBdr>
        <w:top w:val="none" w:sz="0" w:space="0" w:color="auto"/>
        <w:left w:val="none" w:sz="0" w:space="0" w:color="auto"/>
        <w:bottom w:val="none" w:sz="0" w:space="0" w:color="auto"/>
        <w:right w:val="none" w:sz="0" w:space="0" w:color="auto"/>
      </w:divBdr>
      <w:divsChild>
        <w:div w:id="565147863">
          <w:marLeft w:val="0"/>
          <w:marRight w:val="0"/>
          <w:marTop w:val="0"/>
          <w:marBottom w:val="0"/>
          <w:divBdr>
            <w:top w:val="single" w:sz="6" w:space="0" w:color="CCCCCC"/>
            <w:left w:val="single" w:sz="6" w:space="0" w:color="CCCCCC"/>
            <w:bottom w:val="single" w:sz="6" w:space="0" w:color="CCCCCC"/>
            <w:right w:val="single" w:sz="6" w:space="0" w:color="CCCCCC"/>
          </w:divBdr>
          <w:divsChild>
            <w:div w:id="1645160875">
              <w:marLeft w:val="0"/>
              <w:marRight w:val="0"/>
              <w:marTop w:val="0"/>
              <w:marBottom w:val="0"/>
              <w:divBdr>
                <w:top w:val="none" w:sz="0" w:space="0" w:color="auto"/>
                <w:left w:val="none" w:sz="0" w:space="0" w:color="auto"/>
                <w:bottom w:val="none" w:sz="0" w:space="0" w:color="auto"/>
                <w:right w:val="none" w:sz="0" w:space="0" w:color="auto"/>
              </w:divBdr>
            </w:div>
            <w:div w:id="1841576194">
              <w:marLeft w:val="0"/>
              <w:marRight w:val="0"/>
              <w:marTop w:val="0"/>
              <w:marBottom w:val="0"/>
              <w:divBdr>
                <w:top w:val="none" w:sz="0" w:space="0" w:color="auto"/>
                <w:left w:val="none" w:sz="0" w:space="0" w:color="auto"/>
                <w:bottom w:val="none" w:sz="0" w:space="0" w:color="auto"/>
                <w:right w:val="none" w:sz="0" w:space="0" w:color="auto"/>
              </w:divBdr>
              <w:divsChild>
                <w:div w:id="669022402">
                  <w:marLeft w:val="-150"/>
                  <w:marRight w:val="-150"/>
                  <w:marTop w:val="0"/>
                  <w:marBottom w:val="0"/>
                  <w:divBdr>
                    <w:top w:val="none" w:sz="0" w:space="0" w:color="auto"/>
                    <w:left w:val="none" w:sz="0" w:space="0" w:color="auto"/>
                    <w:bottom w:val="none" w:sz="0" w:space="0" w:color="auto"/>
                    <w:right w:val="none" w:sz="0" w:space="0" w:color="auto"/>
                  </w:divBdr>
                </w:div>
                <w:div w:id="1617177496">
                  <w:marLeft w:val="0"/>
                  <w:marRight w:val="0"/>
                  <w:marTop w:val="0"/>
                  <w:marBottom w:val="0"/>
                  <w:divBdr>
                    <w:top w:val="none" w:sz="0" w:space="0" w:color="auto"/>
                    <w:left w:val="none" w:sz="0" w:space="0" w:color="auto"/>
                    <w:bottom w:val="none" w:sz="0" w:space="0" w:color="auto"/>
                    <w:right w:val="none" w:sz="0" w:space="0" w:color="auto"/>
                  </w:divBdr>
                </w:div>
                <w:div w:id="19075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058F9F26127488440C2C229BDA6EB" ma:contentTypeVersion="13" ma:contentTypeDescription="Create a new document." ma:contentTypeScope="" ma:versionID="ff5ef4b6a176d762cbb7904b14295aac">
  <xsd:schema xmlns:xsd="http://www.w3.org/2001/XMLSchema" xmlns:xs="http://www.w3.org/2001/XMLSchema" xmlns:p="http://schemas.microsoft.com/office/2006/metadata/properties" xmlns:ns3="6b4dfa44-aa4f-4a7e-8845-e0b33e567239" xmlns:ns4="55b51eec-dd33-4b5b-bb0d-540e81e082a6" targetNamespace="http://schemas.microsoft.com/office/2006/metadata/properties" ma:root="true" ma:fieldsID="4e14f8da824c059a54629816cbf4fa06" ns3:_="" ns4:_="">
    <xsd:import namespace="6b4dfa44-aa4f-4a7e-8845-e0b33e567239"/>
    <xsd:import namespace="55b51eec-dd33-4b5b-bb0d-540e81e082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dfa44-aa4f-4a7e-8845-e0b33e56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1eec-dd33-4b5b-bb0d-540e81e082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AF67-DDF9-4068-9364-1778E0FF7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dfa44-aa4f-4a7e-8845-e0b33e567239"/>
    <ds:schemaRef ds:uri="55b51eec-dd33-4b5b-bb0d-540e81e08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09F37-9BBA-4BDC-9652-7EFC4856F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08FE4-8741-4337-9BF4-C007C4507CCB}">
  <ds:schemaRefs>
    <ds:schemaRef ds:uri="http://schemas.microsoft.com/sharepoint/v3/contenttype/forms"/>
  </ds:schemaRefs>
</ds:datastoreItem>
</file>

<file path=customXml/itemProps4.xml><?xml version="1.0" encoding="utf-8"?>
<ds:datastoreItem xmlns:ds="http://schemas.openxmlformats.org/officeDocument/2006/customXml" ds:itemID="{6497C4BA-4A34-4AE3-9CF0-2793736D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24</Pages>
  <Words>8834</Words>
  <Characters>43871</Characters>
  <Application>Microsoft Office Word</Application>
  <DocSecurity>0</DocSecurity>
  <Lines>365</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Dooley</dc:creator>
  <cp:keywords/>
  <dc:description/>
  <cp:lastModifiedBy>Tara Dooley</cp:lastModifiedBy>
  <cp:revision>287</cp:revision>
  <cp:lastPrinted>2020-12-14T20:22:00Z</cp:lastPrinted>
  <dcterms:created xsi:type="dcterms:W3CDTF">2021-09-17T20:34:00Z</dcterms:created>
  <dcterms:modified xsi:type="dcterms:W3CDTF">2021-09-27T20:19:00Z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0x0101002CC058F9F26127488440C2C229BDA6EB</vt:lpwstr>
  </property>
</Properties>
</file>